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7630272"/>
        <w:docPartObj>
          <w:docPartGallery w:val="Cover Pages"/>
          <w:docPartUnique/>
        </w:docPartObj>
      </w:sdtPr>
      <w:sdtEndPr>
        <w:rPr>
          <w:rFonts w:ascii="Hurme Geometric Sans 1" w:hAnsi="Hurme Geometric Sans 1" w:cs="Arial"/>
          <w:b/>
          <w:bCs/>
          <w:color w:val="A12123"/>
          <w:sz w:val="24"/>
          <w:szCs w:val="24"/>
        </w:rPr>
      </w:sdtEndPr>
      <w:sdtContent>
        <w:p w14:paraId="29AEE286" w14:textId="6F0A68CE" w:rsidR="00487CC2" w:rsidRPr="008F4BE3" w:rsidRDefault="00487CC2" w:rsidP="005433CC">
          <w:pPr>
            <w:outlineLvl w:val="0"/>
          </w:pPr>
        </w:p>
        <w:p w14:paraId="40D47DAF" w14:textId="2C54808D" w:rsidR="00E6014B" w:rsidRPr="008F4BE3" w:rsidRDefault="00E6014B" w:rsidP="005433CC">
          <w:pPr>
            <w:outlineLvl w:val="0"/>
            <w:rPr>
              <w:rFonts w:ascii="Hurme Geometric Sans 1" w:hAnsi="Hurme Geometric Sans 1" w:cs="Arial"/>
              <w:b/>
              <w:bCs/>
              <w:color w:val="A12123"/>
              <w:sz w:val="24"/>
              <w:szCs w:val="24"/>
            </w:rPr>
          </w:pPr>
        </w:p>
        <w:sdt>
          <w:sdtPr>
            <w:id w:val="496852434"/>
            <w:docPartObj>
              <w:docPartGallery w:val="Cover Pages"/>
              <w:docPartUnique/>
            </w:docPartObj>
          </w:sdtPr>
          <w:sdtEndPr>
            <w:rPr>
              <w:rFonts w:ascii="Hurme Geometric Sans 1" w:hAnsi="Hurme Geometric Sans 1" w:cs="Arial"/>
              <w:b/>
              <w:bCs/>
              <w:color w:val="A12123"/>
              <w:sz w:val="24"/>
              <w:szCs w:val="24"/>
            </w:rPr>
          </w:sdtEndPr>
          <w:sdtContent>
            <w:p w14:paraId="548D43C9" w14:textId="77777777" w:rsidR="00E6014B" w:rsidRPr="008F4BE3" w:rsidRDefault="00E6014B" w:rsidP="005433CC">
              <w:pPr>
                <w:outlineLvl w:val="0"/>
              </w:pPr>
            </w:p>
            <w:p w14:paraId="3FF7E1A9" w14:textId="066A0408" w:rsidR="00E6014B" w:rsidRPr="008F4BE3" w:rsidRDefault="00E6014B" w:rsidP="005433CC">
              <w:pPr>
                <w:spacing w:line="240" w:lineRule="auto"/>
                <w:outlineLvl w:val="0"/>
                <w:rPr>
                  <w:rFonts w:ascii="Hurme Geometric Sans 1" w:hAnsi="Hurme Geometric Sans 1"/>
                  <w:b/>
                  <w:bCs/>
                  <w:sz w:val="32"/>
                  <w:szCs w:val="32"/>
                </w:rPr>
              </w:pPr>
            </w:p>
            <w:p w14:paraId="2C294DCC" w14:textId="479A4900" w:rsidR="00603253" w:rsidRPr="008F4BE3" w:rsidRDefault="00603253" w:rsidP="005433CC">
              <w:pPr>
                <w:spacing w:line="240" w:lineRule="auto"/>
                <w:outlineLvl w:val="0"/>
                <w:rPr>
                  <w:rFonts w:ascii="Hurme Geometric Sans 1" w:hAnsi="Hurme Geometric Sans 1"/>
                  <w:b/>
                  <w:bCs/>
                  <w:sz w:val="32"/>
                  <w:szCs w:val="32"/>
                </w:rPr>
              </w:pPr>
            </w:p>
            <w:p w14:paraId="04EF6031" w14:textId="77777777" w:rsidR="00603253" w:rsidRPr="008F4BE3" w:rsidRDefault="00603253" w:rsidP="005433CC">
              <w:pPr>
                <w:spacing w:line="240" w:lineRule="auto"/>
                <w:outlineLvl w:val="0"/>
                <w:rPr>
                  <w:rFonts w:ascii="Hurme Geometric Sans 1" w:hAnsi="Hurme Geometric Sans 1"/>
                  <w:b/>
                  <w:bCs/>
                  <w:sz w:val="32"/>
                  <w:szCs w:val="32"/>
                </w:rPr>
              </w:pPr>
            </w:p>
            <w:p w14:paraId="1142EECC" w14:textId="77777777" w:rsidR="005C3A73" w:rsidRPr="008F4BE3" w:rsidRDefault="005C3A73" w:rsidP="005433CC">
              <w:pPr>
                <w:spacing w:after="0" w:line="240" w:lineRule="auto"/>
                <w:outlineLvl w:val="0"/>
                <w:rPr>
                  <w:rFonts w:ascii="Hurme Geometric Sans 1" w:hAnsi="Hurme Geometric Sans 1"/>
                  <w:b/>
                  <w:bCs/>
                  <w:sz w:val="56"/>
                  <w:szCs w:val="5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6"/>
              </w:tblGrid>
              <w:tr w:rsidR="004A33F3" w:rsidRPr="008F4BE3" w14:paraId="5DFCBC6E" w14:textId="77777777" w:rsidTr="00B97226">
                <w:tc>
                  <w:tcPr>
                    <w:tcW w:w="9060" w:type="dxa"/>
                    <w:hideMark/>
                  </w:tcPr>
                  <w:p w14:paraId="0242F6A5" w14:textId="76FC0C2C" w:rsidR="004A33F3" w:rsidRPr="008F4BE3" w:rsidRDefault="00040E1B" w:rsidP="00040E1B">
                    <w:pPr>
                      <w:outlineLvl w:val="0"/>
                      <w:rPr>
                        <w:rFonts w:ascii="Hurme Geometric Sans 1" w:hAnsi="Hurme Geometric Sans 1"/>
                        <w:b/>
                        <w:bCs/>
                        <w:sz w:val="56"/>
                        <w:szCs w:val="56"/>
                      </w:rPr>
                    </w:pPr>
                    <w:r w:rsidRPr="00040E1B">
                      <w:rPr>
                        <w:rFonts w:ascii="Hurme Geometric Sans 1" w:hAnsi="Hurme Geometric Sans 1"/>
                        <w:b/>
                        <w:bCs/>
                        <w:sz w:val="72"/>
                        <w:szCs w:val="52"/>
                      </w:rPr>
                      <w:t>SINAV UYGULAMA YÖNERGESİ</w:t>
                    </w:r>
                  </w:p>
                </w:tc>
              </w:tr>
              <w:tr w:rsidR="004A33F3" w:rsidRPr="008F4BE3" w14:paraId="78509FC1" w14:textId="77777777" w:rsidTr="00B97226">
                <w:trPr>
                  <w:trHeight w:val="155"/>
                </w:trPr>
                <w:tc>
                  <w:tcPr>
                    <w:tcW w:w="9060" w:type="dxa"/>
                    <w:hideMark/>
                  </w:tcPr>
                  <w:p w14:paraId="43D5B369" w14:textId="74795844" w:rsidR="004A33F3" w:rsidRPr="008F4BE3" w:rsidRDefault="004A33F3" w:rsidP="005433CC">
                    <w:pPr>
                      <w:outlineLvl w:val="0"/>
                      <w:rPr>
                        <w:rFonts w:ascii="Hurme Geometric Sans 1" w:hAnsi="Hurme Geometric Sans 1"/>
                        <w:b/>
                        <w:bCs/>
                        <w:sz w:val="18"/>
                        <w:szCs w:val="56"/>
                      </w:rPr>
                    </w:pPr>
                    <w:r w:rsidRPr="008F4BE3">
                      <w:rPr>
                        <w:rFonts w:ascii="Hurme Geometric Sans 1" w:hAnsi="Hurme Geometric Sans 1"/>
                        <w:b/>
                        <w:bCs/>
                        <w:noProof/>
                        <w:sz w:val="160"/>
                        <w:szCs w:val="96"/>
                        <w:lang w:eastAsia="tr-TR"/>
                      </w:rPr>
                      <mc:AlternateContent>
                        <mc:Choice Requires="wps">
                          <w:drawing>
                            <wp:anchor distT="0" distB="0" distL="114300" distR="114300" simplePos="0" relativeHeight="251670528" behindDoc="1" locked="0" layoutInCell="1" allowOverlap="1" wp14:anchorId="5EADC27A" wp14:editId="4819ADF1">
                              <wp:simplePos x="0" y="0"/>
                              <wp:positionH relativeFrom="margin">
                                <wp:posOffset>33261</wp:posOffset>
                              </wp:positionH>
                              <wp:positionV relativeFrom="paragraph">
                                <wp:posOffset>20852</wp:posOffset>
                              </wp:positionV>
                              <wp:extent cx="5629321" cy="45719"/>
                              <wp:effectExtent l="0" t="0" r="28575" b="12065"/>
                              <wp:wrapTight wrapText="bothSides">
                                <wp:wrapPolygon edited="0">
                                  <wp:start x="0" y="0"/>
                                  <wp:lineTo x="0" y="18254"/>
                                  <wp:lineTo x="21637" y="18254"/>
                                  <wp:lineTo x="21637" y="0"/>
                                  <wp:lineTo x="0" y="0"/>
                                </wp:wrapPolygon>
                              </wp:wrapTight>
                              <wp:docPr id="14" name="Dikdörtgen 14"/>
                              <wp:cNvGraphicFramePr/>
                              <a:graphic xmlns:a="http://schemas.openxmlformats.org/drawingml/2006/main">
                                <a:graphicData uri="http://schemas.microsoft.com/office/word/2010/wordprocessingShape">
                                  <wps:wsp>
                                    <wps:cNvSpPr/>
                                    <wps:spPr>
                                      <a:xfrm>
                                        <a:off x="0" y="0"/>
                                        <a:ext cx="5629321" cy="45719"/>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CE415" id="Dikdörtgen 14" o:spid="_x0000_s1026" style="position:absolute;margin-left:2.6pt;margin-top:1.65pt;width:443.25pt;height:3.6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" fillcolor="#c00000" strokecolor="#c00000" strokeweight="1pt">
                              <w10:wrap type="tight" anchorx="margin"/>
                            </v:rect>
                          </w:pict>
                        </mc:Fallback>
                      </mc:AlternateContent>
                    </w:r>
                  </w:p>
                </w:tc>
              </w:tr>
              <w:tr w:rsidR="004A33F3" w:rsidRPr="008F4BE3" w14:paraId="4D3728C3" w14:textId="77777777" w:rsidTr="00B97226">
                <w:tc>
                  <w:tcPr>
                    <w:tcW w:w="9060" w:type="dxa"/>
                    <w:hideMark/>
                  </w:tcPr>
                  <w:p w14:paraId="480D9C6F" w14:textId="1D0AAED5" w:rsidR="004A33F3" w:rsidRPr="008F4BE3" w:rsidRDefault="009744B4" w:rsidP="009744B4">
                    <w:pPr>
                      <w:outlineLvl w:val="0"/>
                      <w:rPr>
                        <w:rFonts w:ascii="Hurme Geometric Sans 1" w:hAnsi="Hurme Geometric Sans 1"/>
                        <w:bCs/>
                        <w:sz w:val="44"/>
                        <w:szCs w:val="40"/>
                      </w:rPr>
                    </w:pPr>
                    <w:r w:rsidRPr="008F4BE3">
                      <w:rPr>
                        <w:rFonts w:ascii="Hurme Geometric Sans 1" w:hAnsi="Hurme Geometric Sans 1"/>
                        <w:bCs/>
                        <w:sz w:val="44"/>
                        <w:szCs w:val="40"/>
                      </w:rPr>
                      <w:t xml:space="preserve">Aralık </w:t>
                    </w:r>
                    <w:r w:rsidR="00F074FF" w:rsidRPr="008F4BE3">
                      <w:rPr>
                        <w:rFonts w:ascii="Hurme Geometric Sans 1" w:hAnsi="Hurme Geometric Sans 1"/>
                        <w:bCs/>
                        <w:sz w:val="44"/>
                        <w:szCs w:val="40"/>
                      </w:rPr>
                      <w:t>202</w:t>
                    </w:r>
                    <w:r w:rsidR="009E59E7" w:rsidRPr="008F4BE3">
                      <w:rPr>
                        <w:rFonts w:ascii="Hurme Geometric Sans 1" w:hAnsi="Hurme Geometric Sans 1"/>
                        <w:bCs/>
                        <w:sz w:val="44"/>
                        <w:szCs w:val="40"/>
                      </w:rPr>
                      <w:t>5</w:t>
                    </w:r>
                  </w:p>
                </w:tc>
              </w:tr>
            </w:tbl>
            <w:p w14:paraId="676C683A" w14:textId="6E878CCF" w:rsidR="00E6014B" w:rsidRPr="008F4BE3" w:rsidRDefault="00E6014B" w:rsidP="005433CC">
              <w:pPr>
                <w:outlineLvl w:val="0"/>
                <w:rPr>
                  <w:rFonts w:ascii="Hurme Geometric Sans 1" w:hAnsi="Hurme Geometric Sans 1" w:cs="Arial"/>
                  <w:b/>
                  <w:bCs/>
                  <w:color w:val="A12123"/>
                  <w:sz w:val="24"/>
                  <w:szCs w:val="24"/>
                </w:rPr>
              </w:pPr>
            </w:p>
            <w:p w14:paraId="44E75F6C" w14:textId="77777777" w:rsidR="00E6014B" w:rsidRPr="008F4BE3" w:rsidRDefault="00E6014B" w:rsidP="005433CC">
              <w:pPr>
                <w:tabs>
                  <w:tab w:val="left" w:pos="2294"/>
                </w:tabs>
                <w:outlineLvl w:val="0"/>
                <w:rPr>
                  <w:rFonts w:ascii="Hurme Geometric Sans 1" w:hAnsi="Hurme Geometric Sans 1" w:cs="Arial"/>
                  <w:b/>
                  <w:bCs/>
                  <w:color w:val="A12123"/>
                  <w:sz w:val="24"/>
                  <w:szCs w:val="24"/>
                </w:rPr>
              </w:pPr>
            </w:p>
            <w:p w14:paraId="7B4490B7" w14:textId="77777777" w:rsidR="00E6014B" w:rsidRPr="008F4BE3" w:rsidRDefault="00E6014B" w:rsidP="005433CC">
              <w:pPr>
                <w:outlineLvl w:val="0"/>
                <w:rPr>
                  <w:rFonts w:ascii="Hurme Geometric Sans 1" w:hAnsi="Hurme Geometric Sans 1"/>
                  <w:b/>
                  <w:bCs/>
                  <w:noProof/>
                  <w:sz w:val="100"/>
                  <w:szCs w:val="100"/>
                </w:rPr>
              </w:pPr>
            </w:p>
            <w:p w14:paraId="122F6A65"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76BFEDAC"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792BED33"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6479B7A5"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56686825"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2FF35B6D"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7BE54388"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7253BCB5"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45AA5608" w14:textId="77777777" w:rsidR="00CC7B03" w:rsidRPr="008F4BE3" w:rsidRDefault="00CC7B03" w:rsidP="005433CC">
              <w:pPr>
                <w:spacing w:after="0" w:line="240" w:lineRule="auto"/>
                <w:outlineLvl w:val="0"/>
                <w:rPr>
                  <w:rFonts w:ascii="Hurme Geometric Sans 1" w:hAnsi="Hurme Geometric Sans 1" w:cs="Arial"/>
                  <w:b/>
                  <w:bCs/>
                  <w:color w:val="A12123"/>
                  <w:sz w:val="24"/>
                  <w:szCs w:val="24"/>
                </w:rPr>
              </w:pPr>
            </w:p>
            <w:p w14:paraId="17BACAFC" w14:textId="77777777" w:rsidR="009744B4" w:rsidRPr="008F4BE3" w:rsidRDefault="00CC7B03" w:rsidP="009744B4">
              <w:pPr>
                <w:rPr>
                  <w:rFonts w:ascii="Hurme Geometric Sans 1" w:hAnsi="Hurme Geometric Sans 1" w:cs="Arial"/>
                  <w:b/>
                  <w:bCs/>
                  <w:color w:val="A12123"/>
                  <w:sz w:val="24"/>
                  <w:szCs w:val="24"/>
                </w:rPr>
              </w:pPr>
              <w:r w:rsidRPr="008F4BE3">
                <w:rPr>
                  <w:rFonts w:ascii="Hurme Geometric Sans 1" w:hAnsi="Hurme Geometric Sans 1" w:cs="Arial"/>
                  <w:b/>
                  <w:bCs/>
                  <w:color w:val="A12123"/>
                  <w:sz w:val="24"/>
                  <w:szCs w:val="24"/>
                </w:rPr>
                <w:br w:type="page"/>
              </w:r>
            </w:p>
          </w:sdtContent>
        </w:sdt>
      </w:sdtContent>
    </w:sdt>
    <w:bookmarkStart w:id="0" w:name="of-teknoloji-fakültesi" w:displacedByCustomXml="prev"/>
    <w:p w14:paraId="2760814C" w14:textId="692CBA8E" w:rsidR="009744B4" w:rsidRPr="008F4BE3" w:rsidRDefault="00040E1B" w:rsidP="009744B4">
      <w:pPr>
        <w:jc w:val="center"/>
        <w:outlineLvl w:val="0"/>
        <w:rPr>
          <w:rFonts w:ascii="Hurme Geometric Sans 1" w:hAnsi="Hurme Geometric Sans 1" w:cs="Arial"/>
          <w:b/>
          <w:bCs/>
          <w:color w:val="0070C0"/>
          <w:sz w:val="24"/>
          <w:szCs w:val="24"/>
        </w:rPr>
      </w:pPr>
      <w:bookmarkStart w:id="1" w:name="bölüm-ii-başari-ödül-ve-takdir-yönergesi"/>
      <w:r w:rsidRPr="00040E1B">
        <w:rPr>
          <w:rFonts w:ascii="Hurme Geometric Sans 1" w:hAnsi="Hurme Geometric Sans 1" w:cs="Arial"/>
          <w:b/>
          <w:bCs/>
          <w:color w:val="0070C0"/>
          <w:sz w:val="24"/>
          <w:szCs w:val="24"/>
        </w:rPr>
        <w:lastRenderedPageBreak/>
        <w:t>SINAV UYGULAMA YÖNERGESİ</w:t>
      </w:r>
    </w:p>
    <w:p w14:paraId="350F6E30" w14:textId="77777777" w:rsidR="00D60730" w:rsidRPr="00D60730" w:rsidRDefault="00D60730" w:rsidP="00594A3B">
      <w:pPr>
        <w:spacing w:after="0"/>
        <w:jc w:val="both"/>
        <w:outlineLvl w:val="0"/>
        <w:rPr>
          <w:rFonts w:ascii="Hurme Geometric Sans 1" w:hAnsi="Hurme Geometric Sans 1" w:cs="Arial"/>
          <w:b/>
          <w:bCs/>
          <w:color w:val="C00000"/>
          <w:sz w:val="24"/>
          <w:szCs w:val="24"/>
        </w:rPr>
      </w:pPr>
      <w:r w:rsidRPr="00D60730">
        <w:rPr>
          <w:rFonts w:ascii="Hurme Geometric Sans 1" w:hAnsi="Hurme Geometric Sans 1" w:cs="Arial"/>
          <w:b/>
          <w:bCs/>
          <w:color w:val="C00000"/>
          <w:sz w:val="24"/>
          <w:szCs w:val="24"/>
        </w:rPr>
        <w:t>BİRİNCİ BÖLÜM</w:t>
      </w:r>
    </w:p>
    <w:p w14:paraId="2C02FFA1" w14:textId="77777777" w:rsidR="00D60730" w:rsidRPr="00D60730" w:rsidRDefault="00D60730" w:rsidP="00594A3B">
      <w:pPr>
        <w:spacing w:after="0"/>
        <w:jc w:val="both"/>
        <w:outlineLvl w:val="0"/>
        <w:rPr>
          <w:rFonts w:ascii="Hurme Geometric Sans 1" w:hAnsi="Hurme Geometric Sans 1" w:cs="Arial"/>
          <w:bCs/>
        </w:rPr>
      </w:pPr>
      <w:r w:rsidRPr="00D60730">
        <w:rPr>
          <w:rFonts w:ascii="Hurme Geometric Sans 1" w:hAnsi="Hurme Geometric Sans 1" w:cs="Arial"/>
          <w:bCs/>
        </w:rPr>
        <w:t>Amaç, Kapsam, Dayanak ve Tanımlar</w:t>
      </w:r>
    </w:p>
    <w:p w14:paraId="1359AA22" w14:textId="77777777" w:rsidR="00594A3B" w:rsidRDefault="00594A3B" w:rsidP="00594A3B">
      <w:pPr>
        <w:spacing w:after="0"/>
        <w:jc w:val="both"/>
        <w:outlineLvl w:val="0"/>
        <w:rPr>
          <w:rFonts w:ascii="Hurme Geometric Sans 1" w:hAnsi="Hurme Geometric Sans 1" w:cs="Arial"/>
          <w:bCs/>
        </w:rPr>
      </w:pPr>
    </w:p>
    <w:p w14:paraId="0A159550" w14:textId="69C3B091" w:rsidR="00D60730" w:rsidRPr="00D60730" w:rsidRDefault="00D60730" w:rsidP="00594A3B">
      <w:pPr>
        <w:spacing w:after="0"/>
        <w:jc w:val="both"/>
        <w:outlineLvl w:val="0"/>
        <w:rPr>
          <w:rFonts w:ascii="Hurme Geometric Sans 1" w:hAnsi="Hurme Geometric Sans 1" w:cs="Arial"/>
          <w:bCs/>
        </w:rPr>
      </w:pPr>
      <w:r w:rsidRPr="00D60730">
        <w:rPr>
          <w:rFonts w:ascii="Hurme Geometric Sans 1" w:hAnsi="Hurme Geometric Sans 1" w:cs="Arial"/>
          <w:bCs/>
        </w:rPr>
        <w:t>Amaç</w:t>
      </w:r>
    </w:p>
    <w:p w14:paraId="26D968B2" w14:textId="5378CAB9" w:rsidR="00D60730" w:rsidRPr="00D60730" w:rsidRDefault="00D60730" w:rsidP="00594A3B">
      <w:pPr>
        <w:spacing w:after="0"/>
        <w:jc w:val="both"/>
        <w:outlineLvl w:val="0"/>
        <w:rPr>
          <w:rFonts w:ascii="Hurme Geometric Sans 1" w:hAnsi="Hurme Geometric Sans 1" w:cs="Arial"/>
          <w:bCs/>
        </w:rPr>
      </w:pPr>
      <w:r w:rsidRPr="00D60730">
        <w:rPr>
          <w:rFonts w:ascii="Hurme Geometric Sans 1" w:hAnsi="Hurme Geometric Sans 1" w:cs="Arial"/>
          <w:bCs/>
        </w:rPr>
        <w:t>Madde 1. Bu yönergenin amacı, Karadeniz Teknik Üniversitesi Of Teknoloji Fakültesi bünyesinde eğitim-öğretim faaliyetleri yürütülen bütün programlarda sınavlarla ilgili düzeni sağlamaktır2. Ayrıca öğrencilerin, öğretim üyelerinin ve öğretim elemanlarının uyması gereken kuralları belirleyerek öğrencilerin sınav hakkını güvence altına almayı hedefler</w:t>
      </w:r>
      <w:bookmarkStart w:id="2" w:name="_GoBack"/>
      <w:bookmarkEnd w:id="2"/>
      <w:r w:rsidRPr="00D60730">
        <w:rPr>
          <w:rFonts w:ascii="Hurme Geometric Sans 1" w:hAnsi="Hurme Geometric Sans 1" w:cs="Arial"/>
          <w:bCs/>
        </w:rPr>
        <w:t>.</w:t>
      </w:r>
    </w:p>
    <w:p w14:paraId="129FB49D" w14:textId="77777777" w:rsidR="00D60730" w:rsidRDefault="00D60730" w:rsidP="00D60730">
      <w:pPr>
        <w:spacing w:after="0"/>
        <w:jc w:val="both"/>
        <w:outlineLvl w:val="0"/>
        <w:rPr>
          <w:rFonts w:ascii="Hurme Geometric Sans 1" w:hAnsi="Hurme Geometric Sans 1" w:cs="Arial"/>
          <w:bCs/>
        </w:rPr>
      </w:pPr>
    </w:p>
    <w:p w14:paraId="7953F566" w14:textId="33B06F04"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Yasal Dayanak</w:t>
      </w:r>
    </w:p>
    <w:p w14:paraId="24FA4936" w14:textId="3753BC76"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2. Bu yönerge; KTÜ Ön lisans ve Lisans Eğitim-Öğretim Sınav Değerlendirme ve Öğrenci İşleri</w:t>
      </w:r>
      <w:r>
        <w:rPr>
          <w:rFonts w:ascii="Hurme Geometric Sans 1" w:hAnsi="Hurme Geometric Sans 1" w:cs="Arial"/>
          <w:bCs/>
        </w:rPr>
        <w:t xml:space="preserve"> Yönetmeliği’nin 12. maddesine</w:t>
      </w:r>
      <w:r w:rsidRPr="00D60730">
        <w:rPr>
          <w:rFonts w:ascii="Hurme Geometric Sans 1" w:hAnsi="Hurme Geometric Sans 1" w:cs="Arial"/>
          <w:bCs/>
        </w:rPr>
        <w:t>, 2547</w:t>
      </w:r>
      <w:r>
        <w:rPr>
          <w:rFonts w:ascii="Hurme Geometric Sans 1" w:hAnsi="Hurme Geometric Sans 1" w:cs="Arial"/>
          <w:bCs/>
        </w:rPr>
        <w:t xml:space="preserve"> Sayılı Kanun’un 17. maddesine </w:t>
      </w:r>
      <w:r w:rsidRPr="00D60730">
        <w:rPr>
          <w:rFonts w:ascii="Hurme Geometric Sans 1" w:hAnsi="Hurme Geometric Sans 1" w:cs="Arial"/>
          <w:bCs/>
        </w:rPr>
        <w:t>ve Yükseköğretim Kurulu Başkanlığı’nın sınav güvenliğine ilişkin 05/02/2014 tarihli yazı hükümlerine dayanır</w:t>
      </w:r>
      <w:r>
        <w:rPr>
          <w:rFonts w:ascii="Hurme Geometric Sans 1" w:hAnsi="Hurme Geometric Sans 1" w:cs="Arial"/>
          <w:bCs/>
        </w:rPr>
        <w:t>.</w:t>
      </w:r>
    </w:p>
    <w:p w14:paraId="6BED6FFE" w14:textId="77777777" w:rsidR="00D60730" w:rsidRDefault="00D60730" w:rsidP="00D60730">
      <w:pPr>
        <w:spacing w:after="0"/>
        <w:jc w:val="both"/>
        <w:outlineLvl w:val="0"/>
        <w:rPr>
          <w:rFonts w:ascii="Hurme Geometric Sans 1" w:hAnsi="Hurme Geometric Sans 1" w:cs="Arial"/>
          <w:bCs/>
        </w:rPr>
      </w:pPr>
    </w:p>
    <w:p w14:paraId="30D75989" w14:textId="041D1CFB"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Kapsam</w:t>
      </w:r>
    </w:p>
    <w:p w14:paraId="444C059E" w14:textId="59FB17E2"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3. Bu yönerge; ara sınav (vize), dönem sonu sınavı (final), bütünleme sınavı, tek ders sınavları ve mazeret sınavları gibi tüm sınav süreçlerini kapsar.</w:t>
      </w:r>
    </w:p>
    <w:p w14:paraId="33805AC9" w14:textId="77777777" w:rsidR="00D60730" w:rsidRPr="00D60730" w:rsidRDefault="00D60730" w:rsidP="00D60730">
      <w:pPr>
        <w:spacing w:after="0"/>
        <w:jc w:val="both"/>
        <w:outlineLvl w:val="0"/>
        <w:rPr>
          <w:rFonts w:ascii="Hurme Geometric Sans 1" w:hAnsi="Hurme Geometric Sans 1" w:cs="Arial"/>
          <w:bCs/>
        </w:rPr>
      </w:pPr>
    </w:p>
    <w:p w14:paraId="5E27A96F"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Tanımlar</w:t>
      </w:r>
    </w:p>
    <w:p w14:paraId="329BEE0D"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4. Bu yönergede geçen;</w:t>
      </w:r>
    </w:p>
    <w:p w14:paraId="448E4952" w14:textId="77777777" w:rsid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Fakülte: Karadeniz Teknik Üniversitesi Of Teknoloji Fakültesini,</w:t>
      </w:r>
    </w:p>
    <w:p w14:paraId="10AA79E2" w14:textId="77777777" w:rsid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Ders Sorumlusu: Sınavı yapılan dersin öğretim üyesi, öğretim görevlisi veya okutmanını,</w:t>
      </w:r>
    </w:p>
    <w:p w14:paraId="6005544B" w14:textId="308AEFAF"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Gözetmen: Sınavın düzenli yürütülmesi için görevlendirilen öğretim elemanını ifade eder.</w:t>
      </w:r>
      <w:r w:rsidRPr="00D60730">
        <w:rPr>
          <w:rFonts w:ascii="Hurme Geometric Sans 1" w:hAnsi="Hurme Geometric Sans 1" w:cs="Arial"/>
          <w:bCs/>
        </w:rPr>
        <w:br/>
      </w:r>
    </w:p>
    <w:p w14:paraId="477FBB74" w14:textId="22DCBDBF" w:rsidR="00D60730" w:rsidRPr="00D60730" w:rsidRDefault="00D60730" w:rsidP="00D60730">
      <w:pPr>
        <w:spacing w:after="0"/>
        <w:jc w:val="both"/>
        <w:outlineLvl w:val="0"/>
        <w:rPr>
          <w:rFonts w:ascii="Hurme Geometric Sans 1" w:hAnsi="Hurme Geometric Sans 1" w:cs="Arial"/>
          <w:b/>
          <w:bCs/>
          <w:color w:val="C00000"/>
        </w:rPr>
      </w:pPr>
      <w:r w:rsidRPr="00D60730">
        <w:rPr>
          <w:rFonts w:ascii="Hurme Geometric Sans 1" w:hAnsi="Hurme Geometric Sans 1" w:cs="Arial"/>
          <w:b/>
          <w:bCs/>
          <w:color w:val="C00000"/>
        </w:rPr>
        <w:t>İKİNCİ BÖLÜM</w:t>
      </w:r>
    </w:p>
    <w:p w14:paraId="0A4734CD"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Sınav İlanı ve Görevlilerin Sorumlulukları</w:t>
      </w:r>
    </w:p>
    <w:p w14:paraId="08888AC4" w14:textId="77777777" w:rsidR="00594A3B" w:rsidRDefault="00594A3B" w:rsidP="00D60730">
      <w:pPr>
        <w:spacing w:after="0"/>
        <w:jc w:val="both"/>
        <w:outlineLvl w:val="0"/>
        <w:rPr>
          <w:rFonts w:ascii="Hurme Geometric Sans 1" w:hAnsi="Hurme Geometric Sans 1" w:cs="Arial"/>
          <w:bCs/>
        </w:rPr>
      </w:pPr>
    </w:p>
    <w:p w14:paraId="68C13FE9" w14:textId="4A7BC02E"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Sınav İlanı</w:t>
      </w:r>
    </w:p>
    <w:p w14:paraId="6FE797F4" w14:textId="71BC0EFC"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5. Sınav programları her dönem başında, ders başlama haftasından itibaren en geç dört hafta içinde bölümlerce hazırlanır. Fakülte Yönetim Kurulu tarafından onaylanan takvim, öğrencilere ilan edilir. Öğrenciler belirlenen yer, tarih ve saatte sınava girmekle yükümlüdür.</w:t>
      </w:r>
    </w:p>
    <w:p w14:paraId="53B77F11" w14:textId="77777777" w:rsidR="00D60730" w:rsidRPr="00D60730" w:rsidRDefault="00D60730" w:rsidP="00D60730">
      <w:pPr>
        <w:spacing w:after="0"/>
        <w:jc w:val="both"/>
        <w:outlineLvl w:val="0"/>
        <w:rPr>
          <w:rFonts w:ascii="Hurme Geometric Sans 1" w:hAnsi="Hurme Geometric Sans 1" w:cs="Arial"/>
          <w:bCs/>
        </w:rPr>
      </w:pPr>
    </w:p>
    <w:p w14:paraId="419285CB"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Sorumluluklar ve Hazırlık</w:t>
      </w:r>
    </w:p>
    <w:p w14:paraId="298F8FF6" w14:textId="604F317D"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6. Her derslikte en a</w:t>
      </w:r>
      <w:r>
        <w:rPr>
          <w:rFonts w:ascii="Hurme Geometric Sans 1" w:hAnsi="Hurme Geometric Sans 1" w:cs="Arial"/>
          <w:bCs/>
        </w:rPr>
        <w:t>z iki gözetmen görevlendirilir</w:t>
      </w:r>
      <w:r w:rsidRPr="00D60730">
        <w:rPr>
          <w:rFonts w:ascii="Hurme Geometric Sans 1" w:hAnsi="Hurme Geometric Sans 1" w:cs="Arial"/>
          <w:bCs/>
        </w:rPr>
        <w:t>. Ders sorumlusu, sınavın sağlıklı yapılmasınd</w:t>
      </w:r>
      <w:r>
        <w:rPr>
          <w:rFonts w:ascii="Hurme Geometric Sans 1" w:hAnsi="Hurme Geometric Sans 1" w:cs="Arial"/>
          <w:bCs/>
        </w:rPr>
        <w:t>an birinci derecede sorumludur</w:t>
      </w:r>
      <w:r w:rsidRPr="00D60730">
        <w:rPr>
          <w:rFonts w:ascii="Hurme Geometric Sans 1" w:hAnsi="Hurme Geometric Sans 1" w:cs="Arial"/>
          <w:bCs/>
        </w:rPr>
        <w:t>.</w:t>
      </w:r>
    </w:p>
    <w:p w14:paraId="03929A1A" w14:textId="654805A5"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7. Gözetmenler sınav evraklarını sınavdan en az 15 dakika önce teslim alır ve 10 dak</w:t>
      </w:r>
      <w:r>
        <w:rPr>
          <w:rFonts w:ascii="Hurme Geometric Sans 1" w:hAnsi="Hurme Geometric Sans 1" w:cs="Arial"/>
          <w:bCs/>
        </w:rPr>
        <w:t>ika önce sınıfta hazır bulunur</w:t>
      </w:r>
      <w:r w:rsidRPr="00D60730">
        <w:rPr>
          <w:rFonts w:ascii="Hurme Geometric Sans 1" w:hAnsi="Hurme Geometric Sans 1" w:cs="Arial"/>
          <w:bCs/>
        </w:rPr>
        <w:t>. Sınav salonlar</w:t>
      </w:r>
      <w:r>
        <w:rPr>
          <w:rFonts w:ascii="Hurme Geometric Sans 1" w:hAnsi="Hurme Geometric Sans 1" w:cs="Arial"/>
          <w:bCs/>
        </w:rPr>
        <w:t>ı gözetmenler eşliğinde açılır</w:t>
      </w:r>
      <w:r w:rsidRPr="00D60730">
        <w:rPr>
          <w:rFonts w:ascii="Hurme Geometric Sans 1" w:hAnsi="Hurme Geometric Sans 1" w:cs="Arial"/>
          <w:bCs/>
        </w:rPr>
        <w:t>.</w:t>
      </w:r>
    </w:p>
    <w:p w14:paraId="2A2E80BC" w14:textId="406BA904"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8. Ders sorumlusu sınav sorularını kapalı paket/paketler halinde sınıfa getirir ve bu paketler ö</w:t>
      </w:r>
      <w:r>
        <w:rPr>
          <w:rFonts w:ascii="Hurme Geometric Sans 1" w:hAnsi="Hurme Geometric Sans 1" w:cs="Arial"/>
          <w:bCs/>
        </w:rPr>
        <w:t>ğrencilerin gözü önünde açılır.</w:t>
      </w:r>
    </w:p>
    <w:p w14:paraId="3B426040" w14:textId="77777777" w:rsidR="00D60730" w:rsidRDefault="00D60730" w:rsidP="00D60730">
      <w:pPr>
        <w:spacing w:after="0"/>
        <w:jc w:val="both"/>
        <w:outlineLvl w:val="0"/>
        <w:rPr>
          <w:rFonts w:ascii="Hurme Geometric Sans 1" w:hAnsi="Hurme Geometric Sans 1" w:cs="Arial"/>
          <w:bCs/>
        </w:rPr>
      </w:pPr>
    </w:p>
    <w:p w14:paraId="550D62FE" w14:textId="248C73C7" w:rsidR="00D60730" w:rsidRPr="00D60730" w:rsidRDefault="00D60730" w:rsidP="00D60730">
      <w:pPr>
        <w:spacing w:after="0"/>
        <w:jc w:val="both"/>
        <w:outlineLvl w:val="0"/>
        <w:rPr>
          <w:rFonts w:ascii="Hurme Geometric Sans 1" w:hAnsi="Hurme Geometric Sans 1" w:cs="Arial"/>
          <w:b/>
          <w:bCs/>
          <w:color w:val="C00000"/>
        </w:rPr>
      </w:pPr>
      <w:r w:rsidRPr="00D60730">
        <w:rPr>
          <w:rFonts w:ascii="Hurme Geometric Sans 1" w:hAnsi="Hurme Geometric Sans 1" w:cs="Arial"/>
          <w:b/>
          <w:bCs/>
          <w:color w:val="C00000"/>
        </w:rPr>
        <w:t>ÜÇÜNCÜ BÖLÜM</w:t>
      </w:r>
    </w:p>
    <w:p w14:paraId="7D9B9B09"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Sınav Esnasında Uygulanacak Kurallar</w:t>
      </w:r>
    </w:p>
    <w:p w14:paraId="6543222E" w14:textId="77777777" w:rsidR="00594A3B" w:rsidRDefault="00594A3B" w:rsidP="00D60730">
      <w:pPr>
        <w:spacing w:after="0"/>
        <w:jc w:val="both"/>
        <w:outlineLvl w:val="0"/>
        <w:rPr>
          <w:rFonts w:ascii="Hurme Geometric Sans 1" w:hAnsi="Hurme Geometric Sans 1" w:cs="Arial"/>
          <w:bCs/>
        </w:rPr>
      </w:pPr>
    </w:p>
    <w:p w14:paraId="5597B6A2" w14:textId="673C616D"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Kimlik Kontrolü ve Giriş</w:t>
      </w:r>
    </w:p>
    <w:p w14:paraId="74D44449" w14:textId="73428278" w:rsidR="00D60730" w:rsidRPr="00D60730" w:rsidRDefault="00D60730" w:rsidP="00594A3B">
      <w:pPr>
        <w:widowControl w:val="0"/>
        <w:spacing w:after="0"/>
        <w:jc w:val="both"/>
        <w:outlineLvl w:val="0"/>
        <w:rPr>
          <w:rFonts w:ascii="Hurme Geometric Sans 1" w:hAnsi="Hurme Geometric Sans 1" w:cs="Arial"/>
          <w:bCs/>
        </w:rPr>
      </w:pPr>
      <w:r w:rsidRPr="00D60730">
        <w:rPr>
          <w:rFonts w:ascii="Hurme Geometric Sans 1" w:hAnsi="Hurme Geometric Sans 1" w:cs="Arial"/>
          <w:bCs/>
        </w:rPr>
        <w:t>Madde 9. Gözetmenler sınav öncesi kimlik kontrolü yapar; kimliği olmayan veya yoklama listesinde adı bulunm</w:t>
      </w:r>
      <w:r>
        <w:rPr>
          <w:rFonts w:ascii="Hurme Geometric Sans 1" w:hAnsi="Hurme Geometric Sans 1" w:cs="Arial"/>
          <w:bCs/>
        </w:rPr>
        <w:t>ayan öğrenciler sınava alınmaz</w:t>
      </w:r>
      <w:r w:rsidRPr="00D60730">
        <w:rPr>
          <w:rFonts w:ascii="Hurme Geometric Sans 1" w:hAnsi="Hurme Geometric Sans 1" w:cs="Arial"/>
          <w:bCs/>
        </w:rPr>
        <w:t>.</w:t>
      </w:r>
    </w:p>
    <w:p w14:paraId="0E4C894D" w14:textId="2C0D781B"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10. Sınavın ilk 15 dakikası içinde geç kalan öğrencilerin sınava kabulü d</w:t>
      </w:r>
      <w:r>
        <w:rPr>
          <w:rFonts w:ascii="Hurme Geometric Sans 1" w:hAnsi="Hurme Geometric Sans 1" w:cs="Arial"/>
          <w:bCs/>
        </w:rPr>
        <w:t>ers sorumlusunun yetkisindedir</w:t>
      </w:r>
      <w:r w:rsidRPr="00D60730">
        <w:rPr>
          <w:rFonts w:ascii="Hurme Geometric Sans 1" w:hAnsi="Hurme Geometric Sans 1" w:cs="Arial"/>
          <w:bCs/>
        </w:rPr>
        <w:t>. Ancak sınavdan ilk öğrenci çıktıktan sonra gelenle</w:t>
      </w:r>
      <w:r>
        <w:rPr>
          <w:rFonts w:ascii="Hurme Geometric Sans 1" w:hAnsi="Hurme Geometric Sans 1" w:cs="Arial"/>
          <w:bCs/>
        </w:rPr>
        <w:t>r kesinlikle sınava alınmaz.</w:t>
      </w:r>
    </w:p>
    <w:p w14:paraId="48898ADC" w14:textId="77777777" w:rsidR="00D60730" w:rsidRDefault="00D60730" w:rsidP="00D60730">
      <w:pPr>
        <w:spacing w:after="0"/>
        <w:jc w:val="both"/>
        <w:outlineLvl w:val="0"/>
        <w:rPr>
          <w:rFonts w:ascii="Hurme Geometric Sans 1" w:hAnsi="Hurme Geometric Sans 1" w:cs="Arial"/>
          <w:bCs/>
        </w:rPr>
      </w:pPr>
    </w:p>
    <w:p w14:paraId="293C0E4A" w14:textId="5BF1063F"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Sınavın Yürütülmesi</w:t>
      </w:r>
    </w:p>
    <w:p w14:paraId="78259FF5" w14:textId="59AF9F52"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11. Sınav süresi ve başlangıç/</w:t>
      </w:r>
      <w:r>
        <w:rPr>
          <w:rFonts w:ascii="Hurme Geometric Sans 1" w:hAnsi="Hurme Geometric Sans 1" w:cs="Arial"/>
          <w:bCs/>
        </w:rPr>
        <w:t>bitiş saatleri tahtaya yazılır</w:t>
      </w:r>
      <w:r w:rsidRPr="00D60730">
        <w:rPr>
          <w:rFonts w:ascii="Hurme Geometric Sans 1" w:hAnsi="Hurme Geometric Sans 1" w:cs="Arial"/>
          <w:bCs/>
        </w:rPr>
        <w:t>. Sınav bitimine 15 dakika kala öğ</w:t>
      </w:r>
      <w:r>
        <w:rPr>
          <w:rFonts w:ascii="Hurme Geometric Sans 1" w:hAnsi="Hurme Geometric Sans 1" w:cs="Arial"/>
          <w:bCs/>
        </w:rPr>
        <w:t>rencilere sözlü duyuru yapılır</w:t>
      </w:r>
      <w:r w:rsidRPr="00D60730">
        <w:rPr>
          <w:rFonts w:ascii="Hurme Geometric Sans 1" w:hAnsi="Hurme Geometric Sans 1" w:cs="Arial"/>
          <w:bCs/>
        </w:rPr>
        <w:t>.</w:t>
      </w:r>
    </w:p>
    <w:p w14:paraId="56765FC1" w14:textId="7C76FCC6"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12. Sınavın ilk 30 dakikası içinde öğrenciler</w:t>
      </w:r>
      <w:r>
        <w:rPr>
          <w:rFonts w:ascii="Hurme Geometric Sans 1" w:hAnsi="Hurme Geometric Sans 1" w:cs="Arial"/>
          <w:bCs/>
        </w:rPr>
        <w:t>in salondan ayrılması yasaktır</w:t>
      </w:r>
      <w:r w:rsidRPr="00D60730">
        <w:rPr>
          <w:rFonts w:ascii="Hurme Geometric Sans 1" w:hAnsi="Hurme Geometric Sans 1" w:cs="Arial"/>
          <w:bCs/>
        </w:rPr>
        <w:t>.</w:t>
      </w:r>
    </w:p>
    <w:p w14:paraId="164462BB" w14:textId="71CA4486"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13. Gözetmenler sınav süresince ders içeriğiyle i</w:t>
      </w:r>
      <w:r>
        <w:rPr>
          <w:rFonts w:ascii="Hurme Geometric Sans 1" w:hAnsi="Hurme Geometric Sans 1" w:cs="Arial"/>
          <w:bCs/>
        </w:rPr>
        <w:t>lgili sorulara cevap vermezler.</w:t>
      </w:r>
    </w:p>
    <w:p w14:paraId="75196BF7" w14:textId="77777777" w:rsidR="00D60730" w:rsidRDefault="00D60730" w:rsidP="00D60730">
      <w:pPr>
        <w:spacing w:after="0"/>
        <w:jc w:val="both"/>
        <w:outlineLvl w:val="0"/>
        <w:rPr>
          <w:rFonts w:ascii="Hurme Geometric Sans 1" w:hAnsi="Hurme Geometric Sans 1" w:cs="Arial"/>
          <w:bCs/>
        </w:rPr>
      </w:pPr>
    </w:p>
    <w:p w14:paraId="588C5DD3" w14:textId="40C8DED5" w:rsidR="00D60730" w:rsidRPr="00D60730" w:rsidRDefault="00D60730" w:rsidP="00D60730">
      <w:pPr>
        <w:spacing w:after="0"/>
        <w:jc w:val="both"/>
        <w:outlineLvl w:val="0"/>
        <w:rPr>
          <w:rFonts w:ascii="Hurme Geometric Sans 1" w:hAnsi="Hurme Geometric Sans 1" w:cs="Arial"/>
          <w:b/>
          <w:bCs/>
          <w:color w:val="C00000"/>
        </w:rPr>
      </w:pPr>
      <w:r w:rsidRPr="00D60730">
        <w:rPr>
          <w:rFonts w:ascii="Hurme Geometric Sans 1" w:hAnsi="Hurme Geometric Sans 1" w:cs="Arial"/>
          <w:b/>
          <w:bCs/>
          <w:color w:val="C00000"/>
        </w:rPr>
        <w:t>DÖRDÜNCÜ BÖLÜM</w:t>
      </w:r>
    </w:p>
    <w:p w14:paraId="1BF842D8"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Öğrencilerin Yükümlülükleri ve Disiplin Hükümleri</w:t>
      </w:r>
    </w:p>
    <w:p w14:paraId="6D5FF393" w14:textId="77777777" w:rsidR="00D60730" w:rsidRDefault="00D60730" w:rsidP="00D60730">
      <w:pPr>
        <w:spacing w:after="0"/>
        <w:jc w:val="both"/>
        <w:outlineLvl w:val="0"/>
        <w:rPr>
          <w:rFonts w:ascii="Hurme Geometric Sans 1" w:hAnsi="Hurme Geometric Sans 1" w:cs="Arial"/>
          <w:bCs/>
        </w:rPr>
      </w:pPr>
    </w:p>
    <w:p w14:paraId="1E290E1F" w14:textId="2F0852DF"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Elektronik Cihazlar ve Materyaller</w:t>
      </w:r>
    </w:p>
    <w:p w14:paraId="0E6A9D36" w14:textId="75E06ABF"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14. Akıllı saat, cep telefonu ve benzeri her türlü elektronik cihaz kapalı konumda (enerjisi kesik) ve ulaşıla</w:t>
      </w:r>
      <w:r>
        <w:rPr>
          <w:rFonts w:ascii="Hurme Geometric Sans 1" w:hAnsi="Hurme Geometric Sans 1" w:cs="Arial"/>
          <w:bCs/>
        </w:rPr>
        <w:t>mayacak bir yerde tutulmalıdır</w:t>
      </w:r>
      <w:r w:rsidRPr="00D60730">
        <w:rPr>
          <w:rFonts w:ascii="Hurme Geometric Sans 1" w:hAnsi="Hurme Geometric Sans 1" w:cs="Arial"/>
          <w:bCs/>
        </w:rPr>
        <w:t>. Bu cihazların sınav süresince gör</w:t>
      </w:r>
      <w:r>
        <w:rPr>
          <w:rFonts w:ascii="Hurme Geometric Sans 1" w:hAnsi="Hurme Geometric Sans 1" w:cs="Arial"/>
          <w:bCs/>
        </w:rPr>
        <w:t>ünür hale getirilmesi yasaktır</w:t>
      </w:r>
      <w:r w:rsidRPr="00D60730">
        <w:rPr>
          <w:rFonts w:ascii="Hurme Geometric Sans 1" w:hAnsi="Hurme Geometric Sans 1" w:cs="Arial"/>
          <w:bCs/>
        </w:rPr>
        <w:t>.</w:t>
      </w:r>
    </w:p>
    <w:p w14:paraId="2B1DD30C" w14:textId="067E01FC"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15. Hesap makinesi kullanımı ders sorumlusunun iznine ve be</w:t>
      </w:r>
      <w:r>
        <w:rPr>
          <w:rFonts w:ascii="Hurme Geometric Sans 1" w:hAnsi="Hurme Geometric Sans 1" w:cs="Arial"/>
          <w:bCs/>
        </w:rPr>
        <w:t>lirlediği özelliklere bağlıdır. Paylaşılması yasaktır.</w:t>
      </w:r>
    </w:p>
    <w:p w14:paraId="4F809A0F" w14:textId="77777777" w:rsidR="00D60730" w:rsidRDefault="00D60730" w:rsidP="00D60730">
      <w:pPr>
        <w:spacing w:after="0"/>
        <w:jc w:val="both"/>
        <w:outlineLvl w:val="0"/>
        <w:rPr>
          <w:rFonts w:ascii="Hurme Geometric Sans 1" w:hAnsi="Hurme Geometric Sans 1" w:cs="Arial"/>
          <w:bCs/>
        </w:rPr>
      </w:pPr>
    </w:p>
    <w:p w14:paraId="32363034" w14:textId="4961FF01"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Kopya ve Düzenin Bozulması</w:t>
      </w:r>
    </w:p>
    <w:p w14:paraId="46385720" w14:textId="7A8D0C9D"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16. Her öğrenci oturduğu sıranın çevresindeki kopya sayılabilecek</w:t>
      </w:r>
      <w:r>
        <w:rPr>
          <w:rFonts w:ascii="Hurme Geometric Sans 1" w:hAnsi="Hurme Geometric Sans 1" w:cs="Arial"/>
          <w:bCs/>
        </w:rPr>
        <w:t xml:space="preserve"> belgelerden şahsen sorumludur</w:t>
      </w:r>
      <w:r w:rsidRPr="00D60730">
        <w:rPr>
          <w:rFonts w:ascii="Hurme Geometric Sans 1" w:hAnsi="Hurme Geometric Sans 1" w:cs="Arial"/>
          <w:bCs/>
        </w:rPr>
        <w:t xml:space="preserve">. Kopya teşebbüsü veya tespiti halinde tutanak tutularak 2547 sayılı Kanun’un 54. </w:t>
      </w:r>
      <w:r>
        <w:rPr>
          <w:rFonts w:ascii="Hurme Geometric Sans 1" w:hAnsi="Hurme Geometric Sans 1" w:cs="Arial"/>
          <w:bCs/>
        </w:rPr>
        <w:t>maddesi uyarınca işlem yapılır</w:t>
      </w:r>
      <w:r w:rsidRPr="00D60730">
        <w:rPr>
          <w:rFonts w:ascii="Hurme Geometric Sans 1" w:hAnsi="Hurme Geometric Sans 1" w:cs="Arial"/>
          <w:bCs/>
        </w:rPr>
        <w:t>.</w:t>
      </w:r>
    </w:p>
    <w:p w14:paraId="7A734688" w14:textId="74FFB19D"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 xml:space="preserve">Madde 17. Sınav </w:t>
      </w:r>
      <w:proofErr w:type="gramStart"/>
      <w:r w:rsidRPr="00D60730">
        <w:rPr>
          <w:rFonts w:ascii="Hurme Geometric Sans 1" w:hAnsi="Hurme Geometric Sans 1" w:cs="Arial"/>
          <w:bCs/>
        </w:rPr>
        <w:t>kağıdına</w:t>
      </w:r>
      <w:proofErr w:type="gramEnd"/>
      <w:r w:rsidRPr="00D60730">
        <w:rPr>
          <w:rFonts w:ascii="Hurme Geometric Sans 1" w:hAnsi="Hurme Geometric Sans 1" w:cs="Arial"/>
          <w:bCs/>
        </w:rPr>
        <w:t xml:space="preserve"> sınavla ilgisi olmayan ifadeler yazı</w:t>
      </w:r>
      <w:r>
        <w:rPr>
          <w:rFonts w:ascii="Hurme Geometric Sans 1" w:hAnsi="Hurme Geometric Sans 1" w:cs="Arial"/>
          <w:bCs/>
        </w:rPr>
        <w:t>lması disiplin suçu sayılır.</w:t>
      </w:r>
    </w:p>
    <w:p w14:paraId="72FFB6DF" w14:textId="77777777" w:rsidR="00D60730" w:rsidRDefault="00D60730" w:rsidP="00D60730">
      <w:pPr>
        <w:spacing w:after="0"/>
        <w:jc w:val="both"/>
        <w:outlineLvl w:val="0"/>
        <w:rPr>
          <w:rFonts w:ascii="Hurme Geometric Sans 1" w:hAnsi="Hurme Geometric Sans 1" w:cs="Arial"/>
          <w:bCs/>
        </w:rPr>
      </w:pPr>
    </w:p>
    <w:p w14:paraId="3365BC6E" w14:textId="612C13C7" w:rsidR="00D60730" w:rsidRPr="00D60730" w:rsidRDefault="00D60730" w:rsidP="00D60730">
      <w:pPr>
        <w:spacing w:after="0"/>
        <w:jc w:val="both"/>
        <w:outlineLvl w:val="0"/>
        <w:rPr>
          <w:rFonts w:ascii="Hurme Geometric Sans 1" w:hAnsi="Hurme Geometric Sans 1" w:cs="Arial"/>
          <w:b/>
          <w:bCs/>
          <w:color w:val="C00000"/>
        </w:rPr>
      </w:pPr>
      <w:r w:rsidRPr="00D60730">
        <w:rPr>
          <w:rFonts w:ascii="Hurme Geometric Sans 1" w:hAnsi="Hurme Geometric Sans 1" w:cs="Arial"/>
          <w:b/>
          <w:bCs/>
          <w:color w:val="C00000"/>
        </w:rPr>
        <w:t>BEŞİNCİ BÖLÜM</w:t>
      </w:r>
    </w:p>
    <w:p w14:paraId="60FA8686" w14:textId="2F78C687" w:rsidR="00D60730" w:rsidRPr="00D60730" w:rsidRDefault="00D60730" w:rsidP="00D60730">
      <w:pPr>
        <w:spacing w:after="0"/>
        <w:jc w:val="both"/>
        <w:outlineLvl w:val="0"/>
        <w:rPr>
          <w:rFonts w:ascii="Hurme Geometric Sans 1" w:hAnsi="Hurme Geometric Sans 1" w:cs="Arial"/>
          <w:bCs/>
        </w:rPr>
      </w:pPr>
      <w:r>
        <w:rPr>
          <w:rFonts w:ascii="Hurme Geometric Sans 1" w:hAnsi="Hurme Geometric Sans 1" w:cs="Arial"/>
          <w:bCs/>
        </w:rPr>
        <w:t>Özel Durumlar ve İtiraz</w:t>
      </w:r>
    </w:p>
    <w:p w14:paraId="5D46CE37" w14:textId="77777777" w:rsidR="00D60730" w:rsidRDefault="00D60730" w:rsidP="00D60730">
      <w:pPr>
        <w:spacing w:after="0"/>
        <w:jc w:val="both"/>
        <w:outlineLvl w:val="0"/>
        <w:rPr>
          <w:rFonts w:ascii="Hurme Geometric Sans 1" w:hAnsi="Hurme Geometric Sans 1" w:cs="Arial"/>
          <w:bCs/>
        </w:rPr>
      </w:pPr>
    </w:p>
    <w:p w14:paraId="0607B639" w14:textId="3ABF705F"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Engelli Öğrenciler</w:t>
      </w:r>
    </w:p>
    <w:p w14:paraId="70E65FA0" w14:textId="0AB056A0"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 xml:space="preserve">Madde 18. Engelli veya geçici sağlık sorunu olan öğrenciler için, durumlarını belgelendirmeleri kaydıyla; ek süre, ayrı salon, okuyucu veya işaretleyici desteği </w:t>
      </w:r>
      <w:r>
        <w:rPr>
          <w:rFonts w:ascii="Hurme Geometric Sans 1" w:hAnsi="Hurme Geometric Sans 1" w:cs="Arial"/>
          <w:bCs/>
        </w:rPr>
        <w:t>ilgili bölüm</w:t>
      </w:r>
      <w:r w:rsidRPr="00D60730">
        <w:rPr>
          <w:rFonts w:ascii="Hurme Geometric Sans 1" w:hAnsi="Hurme Geometric Sans 1" w:cs="Arial"/>
          <w:bCs/>
        </w:rPr>
        <w:t xml:space="preserve"> </w:t>
      </w:r>
      <w:r>
        <w:rPr>
          <w:rFonts w:ascii="Hurme Geometric Sans 1" w:hAnsi="Hurme Geometric Sans 1" w:cs="Arial"/>
          <w:bCs/>
        </w:rPr>
        <w:t xml:space="preserve">başkanlığı </w:t>
      </w:r>
      <w:r w:rsidRPr="00D60730">
        <w:rPr>
          <w:rFonts w:ascii="Hurme Geometric Sans 1" w:hAnsi="Hurme Geometric Sans 1" w:cs="Arial"/>
          <w:bCs/>
        </w:rPr>
        <w:t>tarafından sağlanır.</w:t>
      </w:r>
    </w:p>
    <w:p w14:paraId="746C84E7" w14:textId="77777777" w:rsidR="00D60730" w:rsidRDefault="00D60730" w:rsidP="00D60730">
      <w:pPr>
        <w:spacing w:after="0"/>
        <w:jc w:val="both"/>
        <w:outlineLvl w:val="0"/>
        <w:rPr>
          <w:rFonts w:ascii="Hurme Geometric Sans 1" w:hAnsi="Hurme Geometric Sans 1" w:cs="Arial"/>
          <w:bCs/>
        </w:rPr>
      </w:pPr>
    </w:p>
    <w:p w14:paraId="50EF82CC" w14:textId="20B254D0"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Sınav Sonuçlarına İtiraz</w:t>
      </w:r>
    </w:p>
    <w:p w14:paraId="0F79A7C0"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19. Öğrenciler, sınav sonuçlarının ilan edilmesini takip eden yasal süre içerisinde maddi hata itirazı için Bölüm Başkanlığına yazılı dilekçe ile başvurabilirler.</w:t>
      </w:r>
    </w:p>
    <w:p w14:paraId="5474C443" w14:textId="77777777" w:rsidR="00D60730" w:rsidRDefault="00D60730" w:rsidP="00D60730">
      <w:pPr>
        <w:spacing w:after="0"/>
        <w:jc w:val="both"/>
        <w:outlineLvl w:val="0"/>
        <w:rPr>
          <w:rFonts w:ascii="Hurme Geometric Sans 1" w:hAnsi="Hurme Geometric Sans 1" w:cs="Arial"/>
          <w:bCs/>
        </w:rPr>
      </w:pPr>
    </w:p>
    <w:p w14:paraId="492529D8" w14:textId="572C2ADA"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Mücbir Sebepler</w:t>
      </w:r>
    </w:p>
    <w:p w14:paraId="31C32D0B"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 xml:space="preserve">Madde 20. Doğal afet, yangın alarmı veya genel elektrik kesintisi gibi sınavın devamını </w:t>
      </w:r>
      <w:proofErr w:type="gramStart"/>
      <w:r w:rsidRPr="00D60730">
        <w:rPr>
          <w:rFonts w:ascii="Hurme Geometric Sans 1" w:hAnsi="Hurme Geometric Sans 1" w:cs="Arial"/>
          <w:bCs/>
        </w:rPr>
        <w:t>imkansız</w:t>
      </w:r>
      <w:proofErr w:type="gramEnd"/>
      <w:r w:rsidRPr="00D60730">
        <w:rPr>
          <w:rFonts w:ascii="Hurme Geometric Sans 1" w:hAnsi="Hurme Geometric Sans 1" w:cs="Arial"/>
          <w:bCs/>
        </w:rPr>
        <w:t xml:space="preserve"> kılan hallerde sınav, Dekanlık onayı ile ileri bir tarihe ertelenebilir.</w:t>
      </w:r>
    </w:p>
    <w:p w14:paraId="4787FD9A" w14:textId="77777777" w:rsidR="00D60730" w:rsidRDefault="00D60730" w:rsidP="00D60730">
      <w:pPr>
        <w:spacing w:after="0"/>
        <w:jc w:val="both"/>
        <w:outlineLvl w:val="0"/>
        <w:rPr>
          <w:rFonts w:ascii="Hurme Geometric Sans 1" w:hAnsi="Hurme Geometric Sans 1" w:cs="Arial"/>
          <w:bCs/>
        </w:rPr>
      </w:pPr>
    </w:p>
    <w:p w14:paraId="27A3D637" w14:textId="7E56159C" w:rsidR="00D60730" w:rsidRPr="00D60730" w:rsidRDefault="00D60730" w:rsidP="00D60730">
      <w:pPr>
        <w:spacing w:after="0"/>
        <w:jc w:val="both"/>
        <w:outlineLvl w:val="0"/>
        <w:rPr>
          <w:rFonts w:ascii="Hurme Geometric Sans 1" w:hAnsi="Hurme Geometric Sans 1" w:cs="Arial"/>
          <w:b/>
          <w:bCs/>
          <w:color w:val="C00000"/>
        </w:rPr>
      </w:pPr>
      <w:r w:rsidRPr="00D60730">
        <w:rPr>
          <w:rFonts w:ascii="Hurme Geometric Sans 1" w:hAnsi="Hurme Geometric Sans 1" w:cs="Arial"/>
          <w:b/>
          <w:bCs/>
          <w:color w:val="C00000"/>
        </w:rPr>
        <w:lastRenderedPageBreak/>
        <w:t>ALTINCI BÖLÜM</w:t>
      </w:r>
    </w:p>
    <w:p w14:paraId="535DBFF1"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Yürürlük ve Yürütme</w:t>
      </w:r>
    </w:p>
    <w:p w14:paraId="3E77DC69" w14:textId="77777777" w:rsidR="00D60730" w:rsidRDefault="00D60730" w:rsidP="00D60730">
      <w:pPr>
        <w:spacing w:after="0"/>
        <w:jc w:val="both"/>
        <w:outlineLvl w:val="0"/>
        <w:rPr>
          <w:rFonts w:ascii="Hurme Geometric Sans 1" w:hAnsi="Hurme Geometric Sans 1" w:cs="Arial"/>
          <w:bCs/>
        </w:rPr>
      </w:pPr>
    </w:p>
    <w:p w14:paraId="4E9950B9" w14:textId="65BA7DC5"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Yürürlük</w:t>
      </w:r>
    </w:p>
    <w:p w14:paraId="34C1B566" w14:textId="25BDF20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Madde 21. Bu yönerge, Of Teknoloji Fakültesi Kurulu tarafından kabul edildiği tarihten itibaren yürürlüğe girer.</w:t>
      </w:r>
    </w:p>
    <w:p w14:paraId="0658CFBE" w14:textId="77777777" w:rsidR="00D60730" w:rsidRPr="00D60730" w:rsidRDefault="00D60730" w:rsidP="00D60730">
      <w:pPr>
        <w:spacing w:after="0"/>
        <w:jc w:val="both"/>
        <w:outlineLvl w:val="0"/>
        <w:rPr>
          <w:rFonts w:ascii="Hurme Geometric Sans 1" w:hAnsi="Hurme Geometric Sans 1" w:cs="Arial"/>
          <w:bCs/>
        </w:rPr>
      </w:pPr>
    </w:p>
    <w:p w14:paraId="18265CA8" w14:textId="77777777" w:rsidR="00D60730" w:rsidRPr="00D60730" w:rsidRDefault="00D60730" w:rsidP="00D60730">
      <w:pPr>
        <w:spacing w:after="0"/>
        <w:jc w:val="both"/>
        <w:outlineLvl w:val="0"/>
        <w:rPr>
          <w:rFonts w:ascii="Hurme Geometric Sans 1" w:hAnsi="Hurme Geometric Sans 1" w:cs="Arial"/>
          <w:bCs/>
        </w:rPr>
      </w:pPr>
      <w:r w:rsidRPr="00D60730">
        <w:rPr>
          <w:rFonts w:ascii="Hurme Geometric Sans 1" w:hAnsi="Hurme Geometric Sans 1" w:cs="Arial"/>
          <w:bCs/>
        </w:rPr>
        <w:t>Yürütme</w:t>
      </w:r>
    </w:p>
    <w:p w14:paraId="1178FE53" w14:textId="5BA0E404" w:rsidR="00D60730" w:rsidRPr="00D60730" w:rsidRDefault="00594A3B" w:rsidP="00D60730">
      <w:pPr>
        <w:jc w:val="both"/>
        <w:outlineLvl w:val="0"/>
        <w:rPr>
          <w:rFonts w:ascii="Hurme Geometric Sans 1" w:hAnsi="Hurme Geometric Sans 1" w:cs="Arial"/>
          <w:bCs/>
          <w:sz w:val="24"/>
          <w:szCs w:val="24"/>
        </w:rPr>
      </w:pPr>
      <w:r>
        <w:rPr>
          <w:rFonts w:ascii="Hurme Geometric Sans 1" w:hAnsi="Hurme Geometric Sans 1" w:cs="Arial"/>
          <w:bCs/>
          <w:sz w:val="24"/>
          <w:szCs w:val="24"/>
        </w:rPr>
        <w:t>M</w:t>
      </w:r>
      <w:r w:rsidR="00D60730" w:rsidRPr="00D60730">
        <w:rPr>
          <w:rFonts w:ascii="Hurme Geometric Sans 1" w:hAnsi="Hurme Geometric Sans 1" w:cs="Arial"/>
          <w:bCs/>
          <w:sz w:val="24"/>
          <w:szCs w:val="24"/>
        </w:rPr>
        <w:t>adde 22. Bu yönerge hükümlerini Of Teknoloji Fakültesi Dekanı yürütür.</w:t>
      </w:r>
    </w:p>
    <w:p w14:paraId="032F0151" w14:textId="77777777" w:rsidR="00D60730" w:rsidRPr="00D60730" w:rsidRDefault="00D60730" w:rsidP="00D60730">
      <w:pPr>
        <w:jc w:val="both"/>
        <w:outlineLvl w:val="0"/>
        <w:rPr>
          <w:rFonts w:ascii="Hurme Geometric Sans 1" w:hAnsi="Hurme Geometric Sans 1" w:cs="Arial"/>
          <w:bCs/>
          <w:sz w:val="24"/>
          <w:szCs w:val="24"/>
        </w:rPr>
      </w:pPr>
    </w:p>
    <w:p w14:paraId="3E0933FC" w14:textId="1D69933E" w:rsidR="0053311B" w:rsidRPr="00251994" w:rsidRDefault="00251994" w:rsidP="00D60730">
      <w:pPr>
        <w:jc w:val="both"/>
        <w:outlineLvl w:val="0"/>
        <w:rPr>
          <w:rFonts w:ascii="Calibri" w:hAnsi="Calibri" w:cs="Calibri"/>
        </w:rPr>
      </w:pPr>
      <w:r w:rsidRPr="00251994">
        <w:rPr>
          <w:rFonts w:ascii="Calibri" w:hAnsi="Calibri" w:cs="Calibri"/>
        </w:rPr>
        <w:t xml:space="preserve"> </w:t>
      </w:r>
      <w:bookmarkEnd w:id="0"/>
      <w:bookmarkEnd w:id="1"/>
    </w:p>
    <w:sectPr w:rsidR="0053311B" w:rsidRPr="00251994" w:rsidSect="00CA2D34">
      <w:headerReference w:type="even" r:id="rId8"/>
      <w:headerReference w:type="default" r:id="rId9"/>
      <w:footerReference w:type="default" r:id="rId10"/>
      <w:headerReference w:type="first" r:id="rId11"/>
      <w:footerReference w:type="first" r:id="rId12"/>
      <w:pgSz w:w="11906" w:h="16838"/>
      <w:pgMar w:top="1418" w:right="1418" w:bottom="567" w:left="1191" w:header="1276" w:footer="9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65B24" w14:textId="77777777" w:rsidR="00604215" w:rsidRDefault="00604215" w:rsidP="00514E37">
      <w:pPr>
        <w:spacing w:after="0" w:line="240" w:lineRule="auto"/>
      </w:pPr>
      <w:r>
        <w:separator/>
      </w:r>
    </w:p>
  </w:endnote>
  <w:endnote w:type="continuationSeparator" w:id="0">
    <w:p w14:paraId="0F809012" w14:textId="77777777" w:rsidR="00604215" w:rsidRDefault="00604215" w:rsidP="0051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urme Geometric Sans 1">
    <w:panose1 w:val="020B050002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urme Geometric Sans 1" w:hAnsi="Hurme Geometric Sans 1"/>
        <w:b/>
      </w:rPr>
      <w:id w:val="-65191154"/>
      <w:docPartObj>
        <w:docPartGallery w:val="Page Numbers (Bottom of Page)"/>
        <w:docPartUnique/>
      </w:docPartObj>
    </w:sdtPr>
    <w:sdtEndPr>
      <w:rPr>
        <w:color w:val="808080" w:themeColor="background1" w:themeShade="80"/>
        <w:spacing w:val="60"/>
      </w:rPr>
    </w:sdtEndPr>
    <w:sdtContent>
      <w:p w14:paraId="747CCCAD" w14:textId="2D806CA8" w:rsidR="00A11A40" w:rsidRPr="005C3A73" w:rsidRDefault="00A11A40">
        <w:pPr>
          <w:pStyle w:val="AltBilgi"/>
          <w:pBdr>
            <w:top w:val="single" w:sz="4" w:space="1" w:color="D9D9D9" w:themeColor="background1" w:themeShade="D9"/>
          </w:pBdr>
          <w:jc w:val="right"/>
          <w:rPr>
            <w:rFonts w:ascii="Hurme Geometric Sans 1" w:hAnsi="Hurme Geometric Sans 1"/>
            <w:b/>
          </w:rPr>
        </w:pPr>
        <w:r w:rsidRPr="005C3A73">
          <w:rPr>
            <w:rFonts w:ascii="Hurme Geometric Sans 1" w:hAnsi="Hurme Geometric Sans 1"/>
            <w:b/>
          </w:rPr>
          <w:fldChar w:fldCharType="begin"/>
        </w:r>
        <w:r w:rsidRPr="005C3A73">
          <w:rPr>
            <w:rFonts w:ascii="Hurme Geometric Sans 1" w:hAnsi="Hurme Geometric Sans 1"/>
            <w:b/>
          </w:rPr>
          <w:instrText>PAGE   \* MERGEFORMAT</w:instrText>
        </w:r>
        <w:r w:rsidRPr="005C3A73">
          <w:rPr>
            <w:rFonts w:ascii="Hurme Geometric Sans 1" w:hAnsi="Hurme Geometric Sans 1"/>
            <w:b/>
          </w:rPr>
          <w:fldChar w:fldCharType="separate"/>
        </w:r>
        <w:r w:rsidR="00D76E80">
          <w:rPr>
            <w:rFonts w:ascii="Hurme Geometric Sans 1" w:hAnsi="Hurme Geometric Sans 1"/>
            <w:b/>
            <w:noProof/>
          </w:rPr>
          <w:t>1</w:t>
        </w:r>
        <w:r w:rsidRPr="005C3A73">
          <w:rPr>
            <w:rFonts w:ascii="Hurme Geometric Sans 1" w:hAnsi="Hurme Geometric Sans 1"/>
            <w:b/>
          </w:rPr>
          <w:fldChar w:fldCharType="end"/>
        </w:r>
        <w:r w:rsidRPr="005C3A73">
          <w:rPr>
            <w:rFonts w:ascii="Hurme Geometric Sans 1" w:hAnsi="Hurme Geometric Sans 1"/>
            <w:b/>
          </w:rPr>
          <w:t xml:space="preserve"> | </w:t>
        </w:r>
        <w:r w:rsidRPr="005C3A73">
          <w:rPr>
            <w:rFonts w:ascii="Hurme Geometric Sans 1" w:hAnsi="Hurme Geometric Sans 1"/>
            <w:b/>
            <w:color w:val="808080" w:themeColor="background1" w:themeShade="80"/>
            <w:spacing w:val="60"/>
          </w:rPr>
          <w:t>Sayfa</w:t>
        </w:r>
      </w:p>
    </w:sdtContent>
  </w:sdt>
  <w:p w14:paraId="5E7C57FD" w14:textId="77777777" w:rsidR="00A11A40" w:rsidRDefault="00A11A4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2"/>
      <w:gridCol w:w="1407"/>
    </w:tblGrid>
    <w:tr w:rsidR="00A11A40" w:rsidRPr="00B157B2" w14:paraId="6ED763BC" w14:textId="77777777" w:rsidTr="00987FA3">
      <w:tc>
        <w:tcPr>
          <w:tcW w:w="9082" w:type="dxa"/>
          <w:tcBorders>
            <w:right w:val="single" w:sz="12" w:space="0" w:color="1B71AC"/>
          </w:tcBorders>
        </w:tcPr>
        <w:p w14:paraId="246C323B" w14:textId="2EB0FD18" w:rsidR="00A11A40" w:rsidRPr="00887352" w:rsidRDefault="00A11A40" w:rsidP="000A717B">
          <w:pPr>
            <w:pStyle w:val="AltBilgi"/>
            <w:jc w:val="right"/>
            <w:rPr>
              <w:rFonts w:ascii="Hurme Geometric Sans 1" w:hAnsi="Hurme Geometric Sans 1" w:cs="Arial"/>
              <w:sz w:val="16"/>
              <w:szCs w:val="16"/>
            </w:rPr>
          </w:pPr>
          <w:r>
            <w:rPr>
              <w:rFonts w:ascii="Hurme Geometric Sans 1" w:hAnsi="Hurme Geometric Sans 1" w:cs="Arial"/>
              <w:sz w:val="16"/>
              <w:szCs w:val="16"/>
            </w:rPr>
            <w:t>Karadeniz Teknik Üniversitesi</w:t>
          </w:r>
        </w:p>
      </w:tc>
      <w:tc>
        <w:tcPr>
          <w:tcW w:w="1407" w:type="dxa"/>
          <w:tcBorders>
            <w:left w:val="single" w:sz="12" w:space="0" w:color="1B71AC"/>
          </w:tcBorders>
        </w:tcPr>
        <w:p w14:paraId="65CFC577" w14:textId="77777777" w:rsidR="00A11A40" w:rsidRPr="00887352" w:rsidRDefault="00A11A40" w:rsidP="00987FA3">
          <w:pPr>
            <w:pStyle w:val="AltBilgi"/>
            <w:jc w:val="both"/>
            <w:rPr>
              <w:rFonts w:ascii="Hurme Geometric Sans 1" w:hAnsi="Hurme Geometric Sans 1" w:cs="Arial"/>
              <w:b/>
              <w:bCs/>
              <w:sz w:val="16"/>
              <w:szCs w:val="16"/>
            </w:rPr>
          </w:pPr>
          <w:r w:rsidRPr="00887352">
            <w:rPr>
              <w:rFonts w:ascii="Hurme Geometric Sans 1" w:hAnsi="Hurme Geometric Sans 1" w:cs="Arial"/>
              <w:b/>
              <w:bCs/>
              <w:sz w:val="16"/>
              <w:szCs w:val="16"/>
            </w:rPr>
            <w:t>Adres</w:t>
          </w:r>
        </w:p>
      </w:tc>
    </w:tr>
    <w:tr w:rsidR="00A11A40" w:rsidRPr="00B157B2" w14:paraId="73306C35" w14:textId="77777777" w:rsidTr="00987FA3">
      <w:tc>
        <w:tcPr>
          <w:tcW w:w="9082" w:type="dxa"/>
          <w:tcBorders>
            <w:right w:val="single" w:sz="12" w:space="0" w:color="1B71AC"/>
          </w:tcBorders>
        </w:tcPr>
        <w:p w14:paraId="581A06A7" w14:textId="57916C40" w:rsidR="00A11A40" w:rsidRPr="00887352" w:rsidRDefault="00A11A40" w:rsidP="000A717B">
          <w:pPr>
            <w:pStyle w:val="AltBilgi"/>
            <w:jc w:val="right"/>
            <w:rPr>
              <w:rFonts w:ascii="Hurme Geometric Sans 1" w:hAnsi="Hurme Geometric Sans 1" w:cs="Arial"/>
              <w:sz w:val="16"/>
              <w:szCs w:val="16"/>
            </w:rPr>
          </w:pPr>
          <w:r>
            <w:rPr>
              <w:rFonts w:ascii="Hurme Geometric Sans 1" w:hAnsi="Hurme Geometric Sans 1" w:cs="Arial"/>
              <w:sz w:val="16"/>
              <w:szCs w:val="16"/>
            </w:rPr>
            <w:t>Of Teknoloji Fakültesi,</w:t>
          </w:r>
          <w:r w:rsidRPr="00887352">
            <w:rPr>
              <w:rFonts w:ascii="Hurme Geometric Sans 1" w:hAnsi="Hurme Geometric Sans 1" w:cs="Arial"/>
              <w:sz w:val="16"/>
              <w:szCs w:val="16"/>
            </w:rPr>
            <w:t xml:space="preserve"> 61</w:t>
          </w:r>
          <w:r>
            <w:rPr>
              <w:rFonts w:ascii="Hurme Geometric Sans 1" w:hAnsi="Hurme Geometric Sans 1" w:cs="Arial"/>
              <w:sz w:val="16"/>
              <w:szCs w:val="16"/>
            </w:rPr>
            <w:t>830</w:t>
          </w:r>
          <w:r w:rsidRPr="00887352">
            <w:rPr>
              <w:rFonts w:ascii="Hurme Geometric Sans 1" w:hAnsi="Hurme Geometric Sans 1" w:cs="Arial"/>
              <w:sz w:val="16"/>
              <w:szCs w:val="16"/>
            </w:rPr>
            <w:t xml:space="preserve"> O</w:t>
          </w:r>
          <w:r>
            <w:rPr>
              <w:rFonts w:ascii="Hurme Geometric Sans 1" w:hAnsi="Hurme Geometric Sans 1" w:cs="Arial"/>
              <w:sz w:val="16"/>
              <w:szCs w:val="16"/>
            </w:rPr>
            <w:t>f</w:t>
          </w:r>
          <w:r w:rsidRPr="00887352">
            <w:rPr>
              <w:rFonts w:ascii="Hurme Geometric Sans 1" w:hAnsi="Hurme Geometric Sans 1" w:cs="Arial"/>
              <w:sz w:val="16"/>
              <w:szCs w:val="16"/>
            </w:rPr>
            <w:t xml:space="preserve"> / Trabzon / TÜRKİYE</w:t>
          </w:r>
        </w:p>
      </w:tc>
      <w:tc>
        <w:tcPr>
          <w:tcW w:w="1407" w:type="dxa"/>
          <w:tcBorders>
            <w:left w:val="single" w:sz="12" w:space="0" w:color="1B71AC"/>
          </w:tcBorders>
        </w:tcPr>
        <w:p w14:paraId="797E091C" w14:textId="77777777" w:rsidR="00A11A40" w:rsidRPr="00887352" w:rsidRDefault="00A11A40" w:rsidP="00987FA3">
          <w:pPr>
            <w:pStyle w:val="AltBilgi"/>
            <w:jc w:val="both"/>
            <w:rPr>
              <w:rFonts w:ascii="Hurme Geometric Sans 1" w:hAnsi="Hurme Geometric Sans 1" w:cs="Arial"/>
              <w:b/>
              <w:bCs/>
              <w:sz w:val="16"/>
              <w:szCs w:val="16"/>
            </w:rPr>
          </w:pPr>
        </w:p>
      </w:tc>
    </w:tr>
    <w:tr w:rsidR="00A11A40" w:rsidRPr="00B157B2" w14:paraId="48A795EA" w14:textId="77777777" w:rsidTr="00987FA3">
      <w:tc>
        <w:tcPr>
          <w:tcW w:w="9082" w:type="dxa"/>
          <w:tcBorders>
            <w:right w:val="single" w:sz="12" w:space="0" w:color="1B71AC"/>
          </w:tcBorders>
        </w:tcPr>
        <w:p w14:paraId="23B422F8" w14:textId="36C2977F" w:rsidR="00A11A40" w:rsidRPr="00887352" w:rsidRDefault="00A11A40" w:rsidP="000A717B">
          <w:pPr>
            <w:pStyle w:val="AltBilgi"/>
            <w:jc w:val="right"/>
            <w:rPr>
              <w:rFonts w:ascii="Hurme Geometric Sans 1" w:hAnsi="Hurme Geometric Sans 1" w:cs="Arial"/>
              <w:sz w:val="16"/>
              <w:szCs w:val="16"/>
            </w:rPr>
          </w:pPr>
          <w:r w:rsidRPr="00887352">
            <w:rPr>
              <w:rFonts w:ascii="Hurme Geometric Sans 1" w:hAnsi="Hurme Geometric Sans 1" w:cs="Arial"/>
              <w:sz w:val="16"/>
              <w:szCs w:val="16"/>
            </w:rPr>
            <w:t xml:space="preserve">+90 462 </w:t>
          </w:r>
          <w:r>
            <w:rPr>
              <w:rFonts w:ascii="Hurme Geometric Sans 1" w:hAnsi="Hurme Geometric Sans 1" w:cs="Arial"/>
              <w:sz w:val="16"/>
              <w:szCs w:val="16"/>
            </w:rPr>
            <w:t>771 7250</w:t>
          </w:r>
        </w:p>
      </w:tc>
      <w:tc>
        <w:tcPr>
          <w:tcW w:w="1407" w:type="dxa"/>
          <w:tcBorders>
            <w:left w:val="single" w:sz="12" w:space="0" w:color="1B71AC"/>
          </w:tcBorders>
        </w:tcPr>
        <w:p w14:paraId="50AE455B" w14:textId="77777777" w:rsidR="00A11A40" w:rsidRPr="00887352" w:rsidRDefault="00A11A40" w:rsidP="00987FA3">
          <w:pPr>
            <w:pStyle w:val="AltBilgi"/>
            <w:rPr>
              <w:rFonts w:ascii="Hurme Geometric Sans 1" w:hAnsi="Hurme Geometric Sans 1" w:cs="Arial"/>
              <w:b/>
              <w:bCs/>
              <w:sz w:val="16"/>
              <w:szCs w:val="16"/>
            </w:rPr>
          </w:pPr>
          <w:r w:rsidRPr="00887352">
            <w:rPr>
              <w:rFonts w:ascii="Hurme Geometric Sans 1" w:hAnsi="Hurme Geometric Sans 1" w:cs="Arial"/>
              <w:b/>
              <w:bCs/>
              <w:sz w:val="16"/>
              <w:szCs w:val="16"/>
            </w:rPr>
            <w:t>Telefon</w:t>
          </w:r>
        </w:p>
      </w:tc>
    </w:tr>
    <w:tr w:rsidR="00A11A40" w:rsidRPr="00B157B2" w14:paraId="45C636CA" w14:textId="77777777" w:rsidTr="00987FA3">
      <w:tc>
        <w:tcPr>
          <w:tcW w:w="9082" w:type="dxa"/>
          <w:tcBorders>
            <w:right w:val="single" w:sz="12" w:space="0" w:color="1B71AC"/>
          </w:tcBorders>
        </w:tcPr>
        <w:p w14:paraId="602F1463" w14:textId="01970017" w:rsidR="00A11A40" w:rsidRPr="00887352" w:rsidRDefault="00A11A40" w:rsidP="000A717B">
          <w:pPr>
            <w:pStyle w:val="AltBilgi"/>
            <w:jc w:val="right"/>
            <w:rPr>
              <w:rFonts w:ascii="Hurme Geometric Sans 1" w:hAnsi="Hurme Geometric Sans 1" w:cs="Arial"/>
              <w:sz w:val="16"/>
              <w:szCs w:val="16"/>
            </w:rPr>
          </w:pPr>
          <w:r>
            <w:rPr>
              <w:rFonts w:ascii="Hurme Geometric Sans 1" w:hAnsi="Hurme Geometric Sans 1" w:cs="Arial"/>
              <w:sz w:val="16"/>
              <w:szCs w:val="16"/>
            </w:rPr>
            <w:t>ofteknof</w:t>
          </w:r>
          <w:r w:rsidRPr="00887352">
            <w:rPr>
              <w:rFonts w:ascii="Hurme Geometric Sans 1" w:hAnsi="Hurme Geometric Sans 1" w:cs="Arial"/>
              <w:sz w:val="16"/>
              <w:szCs w:val="16"/>
            </w:rPr>
            <w:t>@ktu.edu.tr</w:t>
          </w:r>
        </w:p>
      </w:tc>
      <w:tc>
        <w:tcPr>
          <w:tcW w:w="1407" w:type="dxa"/>
          <w:tcBorders>
            <w:left w:val="single" w:sz="12" w:space="0" w:color="1B71AC"/>
          </w:tcBorders>
        </w:tcPr>
        <w:p w14:paraId="092E06C4" w14:textId="77777777" w:rsidR="00A11A40" w:rsidRPr="00887352" w:rsidRDefault="00A11A40" w:rsidP="00987FA3">
          <w:pPr>
            <w:pStyle w:val="AltBilgi"/>
            <w:jc w:val="both"/>
            <w:rPr>
              <w:rFonts w:ascii="Hurme Geometric Sans 1" w:hAnsi="Hurme Geometric Sans 1" w:cs="Arial"/>
              <w:b/>
              <w:bCs/>
              <w:sz w:val="16"/>
              <w:szCs w:val="16"/>
            </w:rPr>
          </w:pPr>
          <w:r w:rsidRPr="00887352">
            <w:rPr>
              <w:rFonts w:ascii="Hurme Geometric Sans 1" w:hAnsi="Hurme Geometric Sans 1" w:cs="Arial"/>
              <w:b/>
              <w:bCs/>
              <w:sz w:val="16"/>
              <w:szCs w:val="16"/>
            </w:rPr>
            <w:t>E-posta</w:t>
          </w:r>
        </w:p>
      </w:tc>
    </w:tr>
    <w:tr w:rsidR="00A11A40" w:rsidRPr="00B157B2" w14:paraId="59A5143B" w14:textId="77777777" w:rsidTr="00987FA3">
      <w:trPr>
        <w:trHeight w:val="128"/>
      </w:trPr>
      <w:tc>
        <w:tcPr>
          <w:tcW w:w="9082" w:type="dxa"/>
          <w:tcBorders>
            <w:right w:val="single" w:sz="12" w:space="0" w:color="1B71AC"/>
          </w:tcBorders>
        </w:tcPr>
        <w:p w14:paraId="6030B5F4" w14:textId="3CBCA676" w:rsidR="00A11A40" w:rsidRPr="00887352" w:rsidRDefault="00A11A40" w:rsidP="000A717B">
          <w:pPr>
            <w:pStyle w:val="AltBilgi"/>
            <w:jc w:val="right"/>
            <w:rPr>
              <w:rFonts w:ascii="Hurme Geometric Sans 1" w:hAnsi="Hurme Geometric Sans 1" w:cs="Arial"/>
              <w:sz w:val="16"/>
              <w:szCs w:val="16"/>
            </w:rPr>
          </w:pPr>
          <w:r w:rsidRPr="00887352">
            <w:rPr>
              <w:rFonts w:ascii="Hurme Geometric Sans 1" w:hAnsi="Hurme Geometric Sans 1" w:cs="Arial"/>
              <w:sz w:val="16"/>
              <w:szCs w:val="16"/>
            </w:rPr>
            <w:t>www.ktu.edu.tr</w:t>
          </w:r>
          <w:r>
            <w:rPr>
              <w:rFonts w:ascii="Hurme Geometric Sans 1" w:hAnsi="Hurme Geometric Sans 1" w:cs="Arial"/>
              <w:sz w:val="16"/>
              <w:szCs w:val="16"/>
            </w:rPr>
            <w:t>/ofteknoloji</w:t>
          </w:r>
        </w:p>
      </w:tc>
      <w:tc>
        <w:tcPr>
          <w:tcW w:w="1407" w:type="dxa"/>
          <w:tcBorders>
            <w:left w:val="single" w:sz="12" w:space="0" w:color="1B71AC"/>
          </w:tcBorders>
        </w:tcPr>
        <w:p w14:paraId="47C131EC" w14:textId="77777777" w:rsidR="00A11A40" w:rsidRPr="00887352" w:rsidRDefault="00A11A40" w:rsidP="00987FA3">
          <w:pPr>
            <w:pStyle w:val="AltBilgi"/>
            <w:jc w:val="both"/>
            <w:rPr>
              <w:rFonts w:ascii="Hurme Geometric Sans 1" w:hAnsi="Hurme Geometric Sans 1" w:cs="Arial"/>
              <w:b/>
              <w:bCs/>
              <w:sz w:val="16"/>
              <w:szCs w:val="16"/>
            </w:rPr>
          </w:pPr>
          <w:r w:rsidRPr="00887352">
            <w:rPr>
              <w:rFonts w:ascii="Hurme Geometric Sans 1" w:hAnsi="Hurme Geometric Sans 1" w:cs="Arial"/>
              <w:b/>
              <w:bCs/>
              <w:sz w:val="16"/>
              <w:szCs w:val="16"/>
            </w:rPr>
            <w:t>Web</w:t>
          </w:r>
        </w:p>
      </w:tc>
    </w:tr>
  </w:tbl>
  <w:p w14:paraId="63A0A1CD" w14:textId="77777777" w:rsidR="00A11A40" w:rsidRDefault="00A11A4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B3C01" w14:textId="77777777" w:rsidR="00604215" w:rsidRDefault="00604215" w:rsidP="00514E37">
      <w:pPr>
        <w:spacing w:after="0" w:line="240" w:lineRule="auto"/>
      </w:pPr>
      <w:r>
        <w:separator/>
      </w:r>
    </w:p>
  </w:footnote>
  <w:footnote w:type="continuationSeparator" w:id="0">
    <w:p w14:paraId="1DADA3EE" w14:textId="77777777" w:rsidR="00604215" w:rsidRDefault="00604215" w:rsidP="0051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1D73" w14:textId="278FB462" w:rsidR="00A11A40" w:rsidRDefault="00604215">
    <w:pPr>
      <w:pStyle w:val="stBilgi"/>
    </w:pPr>
    <w:r>
      <w:rPr>
        <w:noProof/>
      </w:rPr>
      <w:pict w14:anchorId="4F07D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83985" o:spid="_x0000_s2050" type="#_x0000_t75" style="position:absolute;margin-left:0;margin-top:0;width:654.95pt;height:926.05pt;z-index:-251645952;mso-position-horizontal:center;mso-position-horizontal-relative:margin;mso-position-vertical:center;mso-position-vertical-relative:margin" o:allowincell="f">
          <v:imagedata r:id="rId1" o:title="KAPAK ARKAPLAN-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678" w:type="dxa"/>
      <w:tblInd w:w="3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8"/>
    </w:tblGrid>
    <w:tr w:rsidR="00A11A40" w14:paraId="7D59F510" w14:textId="77777777" w:rsidTr="00D445F0">
      <w:trPr>
        <w:trHeight w:hRule="exact" w:val="284"/>
      </w:trPr>
      <w:tc>
        <w:tcPr>
          <w:tcW w:w="5678" w:type="dxa"/>
        </w:tcPr>
        <w:p w14:paraId="2AC25C41" w14:textId="3FA6DD7A" w:rsidR="00A11A40" w:rsidRPr="00D43A33" w:rsidRDefault="00A11A40" w:rsidP="00E6014B">
          <w:pPr>
            <w:pStyle w:val="stBilgi"/>
            <w:jc w:val="right"/>
            <w:rPr>
              <w:rFonts w:ascii="Hurme Geometric Sans 1" w:hAnsi="Hurme Geometric Sans 1" w:cs="Arial"/>
              <w:b/>
              <w:bCs/>
            </w:rPr>
          </w:pPr>
          <w:r w:rsidRPr="00D43A33">
            <w:rPr>
              <w:rFonts w:ascii="Hurme Geometric Sans 1" w:hAnsi="Hurme Geometric Sans 1" w:cs="Arial"/>
              <w:b/>
              <w:bCs/>
            </w:rPr>
            <w:t>T.C.</w:t>
          </w:r>
        </w:p>
      </w:tc>
    </w:tr>
    <w:tr w:rsidR="00A11A40" w14:paraId="58CA7C18" w14:textId="77777777" w:rsidTr="00D445F0">
      <w:trPr>
        <w:trHeight w:val="284"/>
      </w:trPr>
      <w:tc>
        <w:tcPr>
          <w:tcW w:w="5678" w:type="dxa"/>
        </w:tcPr>
        <w:p w14:paraId="7F1B63A4" w14:textId="1C259C9A" w:rsidR="00A11A40" w:rsidRPr="00D43A33" w:rsidRDefault="00A11A40" w:rsidP="00E6014B">
          <w:pPr>
            <w:pStyle w:val="stBilgi"/>
            <w:jc w:val="right"/>
            <w:rPr>
              <w:rFonts w:ascii="Hurme Geometric Sans 1" w:hAnsi="Hurme Geometric Sans 1" w:cs="Arial"/>
              <w:b/>
              <w:bCs/>
            </w:rPr>
          </w:pPr>
          <w:r w:rsidRPr="00D43A33">
            <w:rPr>
              <w:rFonts w:ascii="Hurme Geometric Sans 1" w:hAnsi="Hurme Geometric Sans 1" w:cs="Arial"/>
              <w:b/>
              <w:bCs/>
            </w:rPr>
            <w:t xml:space="preserve">KARADENİZ TEKNİK ÜNİVERSİTESİ </w:t>
          </w:r>
        </w:p>
      </w:tc>
    </w:tr>
    <w:tr w:rsidR="00A11A40" w14:paraId="1AA2F935" w14:textId="77777777" w:rsidTr="00D445F0">
      <w:trPr>
        <w:trHeight w:val="284"/>
      </w:trPr>
      <w:tc>
        <w:tcPr>
          <w:tcW w:w="5678" w:type="dxa"/>
        </w:tcPr>
        <w:p w14:paraId="6B0785C0" w14:textId="371A8A1F" w:rsidR="00A11A40" w:rsidRPr="00D43A33" w:rsidRDefault="00A11A40" w:rsidP="000A717B">
          <w:pPr>
            <w:pStyle w:val="stBilgi"/>
            <w:jc w:val="right"/>
            <w:rPr>
              <w:rFonts w:ascii="Hurme Geometric Sans 1" w:hAnsi="Hurme Geometric Sans 1" w:cs="Arial"/>
              <w:b/>
              <w:bCs/>
            </w:rPr>
          </w:pPr>
          <w:r>
            <w:rPr>
              <w:rFonts w:ascii="Hurme Geometric Sans 1" w:hAnsi="Hurme Geometric Sans 1" w:cs="Arial"/>
              <w:color w:val="C00000"/>
            </w:rPr>
            <w:t>Of Teknoloji Fakültesi</w:t>
          </w:r>
        </w:p>
      </w:tc>
    </w:tr>
  </w:tbl>
  <w:p w14:paraId="36283674" w14:textId="7F8B7126" w:rsidR="00A11A40" w:rsidRDefault="00AF2FE3">
    <w:pPr>
      <w:pStyle w:val="stBilgi"/>
    </w:pPr>
    <w:r>
      <w:rPr>
        <w:noProof/>
        <w:lang w:eastAsia="tr-TR"/>
      </w:rPr>
      <mc:AlternateContent>
        <mc:Choice Requires="wps">
          <w:drawing>
            <wp:anchor distT="45720" distB="45720" distL="114300" distR="114300" simplePos="0" relativeHeight="251687936" behindDoc="0" locked="0" layoutInCell="1" allowOverlap="1" wp14:anchorId="0B55913F" wp14:editId="74432643">
              <wp:simplePos x="0" y="0"/>
              <wp:positionH relativeFrom="page">
                <wp:posOffset>6476047</wp:posOffset>
              </wp:positionH>
              <wp:positionV relativeFrom="paragraph">
                <wp:posOffset>-573087</wp:posOffset>
              </wp:positionV>
              <wp:extent cx="719455" cy="359410"/>
              <wp:effectExtent l="0" t="0" r="0" b="13018"/>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359410"/>
                      </a:xfrm>
                      <a:prstGeom prst="rect">
                        <a:avLst/>
                      </a:prstGeom>
                      <a:noFill/>
                      <a:ln w="9525">
                        <a:noFill/>
                        <a:miter lim="800000"/>
                        <a:headEnd/>
                        <a:tailEnd/>
                      </a:ln>
                    </wps:spPr>
                    <wps:txbx>
                      <w:txbxContent>
                        <w:p w14:paraId="13050A85" w14:textId="2691AE74" w:rsidR="00A11A40" w:rsidRPr="00CC7B03" w:rsidRDefault="00A11A40" w:rsidP="008205C0">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wps:txbx>
                    <wps:bodyPr rot="0" vert="horz" wrap="square" lIns="0" tIns="54000" rIns="91440" bIns="5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5913F" id="_x0000_t202" coordsize="21600,21600" o:spt="202" path="m,l,21600r21600,l21600,xe">
              <v:stroke joinstyle="miter"/>
              <v:path gradientshapeok="t" o:connecttype="rect"/>
            </v:shapetype>
            <v:shape id="Metin Kutusu 2" o:spid="_x0000_s1026" type="#_x0000_t202" style="position:absolute;margin-left:509.9pt;margin-top:-45.1pt;width:56.65pt;height:28.3pt;rotation:-90;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" filled="f" stroked="f">
              <v:textbox inset="0,1.5mm,,1.5mm">
                <w:txbxContent>
                  <w:p w14:paraId="13050A85" w14:textId="2691AE74" w:rsidR="00A11A40" w:rsidRPr="00CC7B03" w:rsidRDefault="00A11A40" w:rsidP="008205C0">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v:textbox>
              <w10:wrap anchorx="page"/>
            </v:shape>
          </w:pict>
        </mc:Fallback>
      </mc:AlternateContent>
    </w:r>
    <w:r w:rsidR="00A11A40" w:rsidRPr="00870CD9">
      <w:rPr>
        <w:noProof/>
        <w:color w:val="ED7D31" w:themeColor="accent2"/>
        <w:lang w:eastAsia="tr-TR"/>
      </w:rPr>
      <mc:AlternateContent>
        <mc:Choice Requires="wps">
          <w:drawing>
            <wp:anchor distT="0" distB="0" distL="114300" distR="114300" simplePos="0" relativeHeight="251685888" behindDoc="0" locked="0" layoutInCell="1" allowOverlap="1" wp14:anchorId="7A33074C" wp14:editId="08B344E3">
              <wp:simplePos x="0" y="0"/>
              <wp:positionH relativeFrom="page">
                <wp:posOffset>6645537</wp:posOffset>
              </wp:positionH>
              <wp:positionV relativeFrom="page">
                <wp:posOffset>227279</wp:posOffset>
              </wp:positionV>
              <wp:extent cx="8785" cy="1078252"/>
              <wp:effectExtent l="19050" t="19050" r="29845" b="26670"/>
              <wp:wrapNone/>
              <wp:docPr id="2" name="Düz Bağlayıcı 2"/>
              <wp:cNvGraphicFramePr/>
              <a:graphic xmlns:a="http://schemas.openxmlformats.org/drawingml/2006/main">
                <a:graphicData uri="http://schemas.microsoft.com/office/word/2010/wordprocessingShape">
                  <wps:wsp>
                    <wps:cNvCnPr/>
                    <wps:spPr>
                      <a:xfrm flipH="1">
                        <a:off x="0" y="0"/>
                        <a:ext cx="8785" cy="1078252"/>
                      </a:xfrm>
                      <a:prstGeom prst="line">
                        <a:avLst/>
                      </a:prstGeom>
                      <a:noFill/>
                      <a:ln w="381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4CAA12" id="Düz Bağlayıcı 2"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23.25pt,17.9pt" to="523.9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" strokecolor="#c00000" strokeweight="3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685" w:type="dxa"/>
      <w:tblInd w:w="3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5"/>
    </w:tblGrid>
    <w:tr w:rsidR="00A11A40" w14:paraId="5FA63538" w14:textId="77777777" w:rsidTr="00D445F0">
      <w:trPr>
        <w:trHeight w:hRule="exact" w:val="255"/>
      </w:trPr>
      <w:tc>
        <w:tcPr>
          <w:tcW w:w="5685" w:type="dxa"/>
        </w:tcPr>
        <w:p w14:paraId="519BC375" w14:textId="22E0ED22" w:rsidR="00A11A40" w:rsidRPr="00D43A33" w:rsidRDefault="00A11A40" w:rsidP="00E6014B">
          <w:pPr>
            <w:pStyle w:val="stBilgi"/>
            <w:jc w:val="right"/>
            <w:rPr>
              <w:rFonts w:ascii="Hurme Geometric Sans 1" w:hAnsi="Hurme Geometric Sans 1" w:cs="Arial"/>
              <w:b/>
              <w:bCs/>
            </w:rPr>
          </w:pPr>
          <w:r w:rsidRPr="00D43A33">
            <w:rPr>
              <w:rFonts w:ascii="Hurme Geometric Sans 1" w:hAnsi="Hurme Geometric Sans 1" w:cs="Arial"/>
              <w:b/>
              <w:bCs/>
            </w:rPr>
            <w:t>T.C.</w:t>
          </w:r>
        </w:p>
      </w:tc>
    </w:tr>
    <w:tr w:rsidR="00A11A40" w14:paraId="7734CAFA" w14:textId="77777777" w:rsidTr="00D445F0">
      <w:trPr>
        <w:trHeight w:val="255"/>
      </w:trPr>
      <w:tc>
        <w:tcPr>
          <w:tcW w:w="5685" w:type="dxa"/>
        </w:tcPr>
        <w:p w14:paraId="06549DC2" w14:textId="77777777" w:rsidR="00A11A40" w:rsidRPr="00D43A33" w:rsidRDefault="00A11A40" w:rsidP="00E6014B">
          <w:pPr>
            <w:pStyle w:val="stBilgi"/>
            <w:jc w:val="right"/>
            <w:rPr>
              <w:rFonts w:ascii="Hurme Geometric Sans 1" w:hAnsi="Hurme Geometric Sans 1" w:cs="Arial"/>
              <w:b/>
              <w:bCs/>
            </w:rPr>
          </w:pPr>
          <w:r w:rsidRPr="00D43A33">
            <w:rPr>
              <w:rFonts w:ascii="Hurme Geometric Sans 1" w:hAnsi="Hurme Geometric Sans 1" w:cs="Arial"/>
              <w:b/>
              <w:bCs/>
            </w:rPr>
            <w:t xml:space="preserve">KARADENİZ TEKNİK ÜNİVERSİTESİ </w:t>
          </w:r>
        </w:p>
      </w:tc>
    </w:tr>
    <w:tr w:rsidR="00A11A40" w14:paraId="428D4252" w14:textId="77777777" w:rsidTr="00D445F0">
      <w:trPr>
        <w:trHeight w:val="255"/>
      </w:trPr>
      <w:tc>
        <w:tcPr>
          <w:tcW w:w="5685" w:type="dxa"/>
        </w:tcPr>
        <w:p w14:paraId="3F5BDF2B" w14:textId="23080EB1" w:rsidR="00A11A40" w:rsidRPr="00D43A33" w:rsidRDefault="00A11A40" w:rsidP="000A717B">
          <w:pPr>
            <w:pStyle w:val="stBilgi"/>
            <w:jc w:val="right"/>
            <w:rPr>
              <w:rFonts w:ascii="Hurme Geometric Sans 1" w:hAnsi="Hurme Geometric Sans 1" w:cs="Arial"/>
              <w:b/>
              <w:bCs/>
            </w:rPr>
          </w:pPr>
          <w:r>
            <w:rPr>
              <w:rFonts w:ascii="Hurme Geometric Sans 1" w:hAnsi="Hurme Geometric Sans 1" w:cs="Arial"/>
              <w:color w:val="C00000"/>
            </w:rPr>
            <w:t xml:space="preserve">Of Teknoloji </w:t>
          </w:r>
          <w:r w:rsidRPr="00CC7B03">
            <w:rPr>
              <w:rFonts w:ascii="Hurme Geometric Sans 1" w:hAnsi="Hurme Geometric Sans 1" w:cs="Arial"/>
              <w:color w:val="C00000"/>
            </w:rPr>
            <w:t>Fakültesi</w:t>
          </w:r>
        </w:p>
      </w:tc>
    </w:tr>
    <w:tr w:rsidR="00A11A40" w:rsidRPr="004C446A" w14:paraId="792F433B" w14:textId="77777777" w:rsidTr="00D445F0">
      <w:trPr>
        <w:trHeight w:val="255"/>
      </w:trPr>
      <w:tc>
        <w:tcPr>
          <w:tcW w:w="5685" w:type="dxa"/>
        </w:tcPr>
        <w:p w14:paraId="40362B7D" w14:textId="2CE928C0" w:rsidR="00A11A40" w:rsidRPr="00CC7B03" w:rsidRDefault="00A11A40" w:rsidP="005A0E0C">
          <w:pPr>
            <w:pStyle w:val="stBilgi"/>
            <w:jc w:val="right"/>
            <w:rPr>
              <w:rFonts w:ascii="Hurme Geometric Sans 1" w:hAnsi="Hurme Geometric Sans 1" w:cs="Arial"/>
              <w:color w:val="C00000"/>
            </w:rPr>
          </w:pPr>
        </w:p>
      </w:tc>
    </w:tr>
    <w:tr w:rsidR="00A11A40" w:rsidRPr="004C446A" w14:paraId="383A8D68" w14:textId="77777777" w:rsidTr="00D445F0">
      <w:trPr>
        <w:trHeight w:val="255"/>
      </w:trPr>
      <w:tc>
        <w:tcPr>
          <w:tcW w:w="5685" w:type="dxa"/>
        </w:tcPr>
        <w:p w14:paraId="2533330F" w14:textId="6BCE6BB4" w:rsidR="00A11A40" w:rsidRPr="004E421C" w:rsidRDefault="00A11A40" w:rsidP="005A0E0C">
          <w:pPr>
            <w:pStyle w:val="stBilgi"/>
            <w:jc w:val="right"/>
            <w:rPr>
              <w:rFonts w:ascii="Hurme Geometric Sans 1" w:hAnsi="Hurme Geometric Sans 1" w:cs="Arial"/>
              <w:color w:val="1B71AC"/>
            </w:rPr>
          </w:pPr>
        </w:p>
      </w:tc>
    </w:tr>
  </w:tbl>
  <w:p w14:paraId="2255D827" w14:textId="43CF84A7" w:rsidR="00A11A40" w:rsidRDefault="00A11A40">
    <w:pPr>
      <w:pStyle w:val="stBilgi"/>
    </w:pPr>
    <w:r>
      <w:rPr>
        <w:noProof/>
        <w:lang w:eastAsia="tr-TR"/>
      </w:rPr>
      <w:drawing>
        <wp:anchor distT="0" distB="0" distL="114300" distR="114300" simplePos="0" relativeHeight="251673600" behindDoc="0" locked="0" layoutInCell="1" allowOverlap="1" wp14:anchorId="1A58730F" wp14:editId="75BC0180">
          <wp:simplePos x="0" y="0"/>
          <wp:positionH relativeFrom="page">
            <wp:posOffset>991235</wp:posOffset>
          </wp:positionH>
          <wp:positionV relativeFrom="page">
            <wp:posOffset>522605</wp:posOffset>
          </wp:positionV>
          <wp:extent cx="1656000" cy="828000"/>
          <wp:effectExtent l="0" t="0" r="0" b="0"/>
          <wp:wrapNone/>
          <wp:docPr id="1" name="Resim 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45720" distB="45720" distL="114300" distR="114300" simplePos="0" relativeHeight="251679744" behindDoc="0" locked="0" layoutInCell="1" allowOverlap="1" wp14:anchorId="5F1EC035" wp14:editId="0A95EDAE">
              <wp:simplePos x="0" y="0"/>
              <wp:positionH relativeFrom="page">
                <wp:posOffset>6533197</wp:posOffset>
              </wp:positionH>
              <wp:positionV relativeFrom="paragraph">
                <wp:posOffset>-922355</wp:posOffset>
              </wp:positionV>
              <wp:extent cx="719455" cy="359410"/>
              <wp:effectExtent l="0" t="0" r="0" b="13018"/>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359410"/>
                      </a:xfrm>
                      <a:prstGeom prst="rect">
                        <a:avLst/>
                      </a:prstGeom>
                      <a:noFill/>
                      <a:ln w="9525">
                        <a:noFill/>
                        <a:miter lim="800000"/>
                        <a:headEnd/>
                        <a:tailEnd/>
                      </a:ln>
                    </wps:spPr>
                    <wps:txbx>
                      <w:txbxContent>
                        <w:p w14:paraId="64E185EB" w14:textId="497C7045" w:rsidR="00A11A40" w:rsidRPr="00CC7B03" w:rsidRDefault="00A11A40" w:rsidP="00E6014B">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wps:txbx>
                    <wps:bodyPr rot="0" vert="horz" wrap="square" lIns="0" tIns="54000" rIns="91440" bIns="5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EC035" id="_x0000_t202" coordsize="21600,21600" o:spt="202" path="m,l,21600r21600,l21600,xe">
              <v:stroke joinstyle="miter"/>
              <v:path gradientshapeok="t" o:connecttype="rect"/>
            </v:shapetype>
            <v:shape id="_x0000_s1027" type="#_x0000_t202" style="position:absolute;margin-left:514.4pt;margin-top:-72.65pt;width:56.65pt;height:28.3pt;rotation:-90;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" filled="f" stroked="f">
              <v:textbox inset="0,1.5mm,,1.5mm">
                <w:txbxContent>
                  <w:p w14:paraId="64E185EB" w14:textId="497C7045" w:rsidR="00A11A40" w:rsidRPr="00CC7B03" w:rsidRDefault="00A11A40" w:rsidP="00E6014B">
                    <w:pPr>
                      <w:spacing w:line="240" w:lineRule="auto"/>
                      <w:rPr>
                        <w:rFonts w:ascii="Hurme Geometric Sans 1" w:hAnsi="Hurme Geometric Sans 1" w:cs="Arial"/>
                        <w:b/>
                        <w:bCs/>
                        <w:color w:val="C00000"/>
                        <w:sz w:val="32"/>
                        <w:szCs w:val="32"/>
                      </w:rPr>
                    </w:pPr>
                    <w:r>
                      <w:rPr>
                        <w:rFonts w:ascii="Hurme Geometric Sans 1" w:hAnsi="Hurme Geometric Sans 1" w:cs="Arial"/>
                        <w:b/>
                        <w:bCs/>
                        <w:color w:val="C00000"/>
                        <w:sz w:val="32"/>
                        <w:szCs w:val="32"/>
                      </w:rPr>
                      <w:t>OFTF</w:t>
                    </w:r>
                  </w:p>
                </w:txbxContent>
              </v:textbox>
              <w10:wrap anchorx="page"/>
            </v:shape>
          </w:pict>
        </mc:Fallback>
      </mc:AlternateContent>
    </w:r>
    <w:r w:rsidRPr="00870CD9">
      <w:rPr>
        <w:noProof/>
        <w:color w:val="ED7D31" w:themeColor="accent2"/>
        <w:lang w:eastAsia="tr-TR"/>
      </w:rPr>
      <mc:AlternateContent>
        <mc:Choice Requires="wps">
          <w:drawing>
            <wp:anchor distT="0" distB="0" distL="114300" distR="114300" simplePos="0" relativeHeight="251677696" behindDoc="0" locked="0" layoutInCell="1" allowOverlap="1" wp14:anchorId="2A19BDB3" wp14:editId="5BB9CFA0">
              <wp:simplePos x="0" y="0"/>
              <wp:positionH relativeFrom="page">
                <wp:posOffset>6659792</wp:posOffset>
              </wp:positionH>
              <wp:positionV relativeFrom="page">
                <wp:align>top</wp:align>
              </wp:positionV>
              <wp:extent cx="0" cy="1279103"/>
              <wp:effectExtent l="19050" t="0" r="19050" b="35560"/>
              <wp:wrapNone/>
              <wp:docPr id="9" name="Düz Bağlayıcı 9"/>
              <wp:cNvGraphicFramePr/>
              <a:graphic xmlns:a="http://schemas.openxmlformats.org/drawingml/2006/main">
                <a:graphicData uri="http://schemas.microsoft.com/office/word/2010/wordprocessingShape">
                  <wps:wsp>
                    <wps:cNvCnPr/>
                    <wps:spPr>
                      <a:xfrm>
                        <a:off x="0" y="0"/>
                        <a:ext cx="0" cy="1279103"/>
                      </a:xfrm>
                      <a:prstGeom prst="line">
                        <a:avLst/>
                      </a:prstGeom>
                      <a:noFill/>
                      <a:ln w="381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9BC3BC" id="Düz Bağlayıcı 9"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524.4pt,0" to="524.4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" strokecolor="#c00000" strokeweight="3pt">
              <v:stroke joinstyle="miter"/>
              <w10:wrap anchorx="page" anchory="page"/>
            </v:line>
          </w:pict>
        </mc:Fallback>
      </mc:AlternateContent>
    </w:r>
    <w:r w:rsidR="00604215">
      <w:rPr>
        <w:noProof/>
      </w:rPr>
      <w:pict w14:anchorId="74E24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83984" o:spid="_x0000_s2049" type="#_x0000_t75" style="position:absolute;margin-left:0;margin-top:0;width:654.95pt;height:926.05pt;z-index:-251646976;mso-position-horizontal:center;mso-position-horizontal-relative:margin;mso-position-vertical:center;mso-position-vertical-relative:margin" o:allowincell="f">
          <v:imagedata r:id="rId2" o:title="KAPAK ARKAPLAN-0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60E0DF42"/>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FC78364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4334AE"/>
    <w:multiLevelType w:val="hybridMultilevel"/>
    <w:tmpl w:val="77322E8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496453"/>
    <w:multiLevelType w:val="hybridMultilevel"/>
    <w:tmpl w:val="93884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07594B"/>
    <w:multiLevelType w:val="hybridMultilevel"/>
    <w:tmpl w:val="CB90E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B234F"/>
    <w:multiLevelType w:val="hybridMultilevel"/>
    <w:tmpl w:val="63B490B0"/>
    <w:lvl w:ilvl="0" w:tplc="402E8B32">
      <w:start w:val="1"/>
      <w:numFmt w:val="decimal"/>
      <w:lvlText w:val="%1-"/>
      <w:lvlJc w:val="left"/>
      <w:pPr>
        <w:ind w:left="720" w:hanging="360"/>
      </w:pPr>
      <w:rPr>
        <w:rFonts w:hint="default"/>
        <w:b w:val="0"/>
        <w:bCs w:val="0"/>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162DFF"/>
    <w:multiLevelType w:val="multilevel"/>
    <w:tmpl w:val="9386212A"/>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174A2B81"/>
    <w:multiLevelType w:val="hybridMultilevel"/>
    <w:tmpl w:val="0C2A0CB2"/>
    <w:lvl w:ilvl="0" w:tplc="1C80DA3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8160C4"/>
    <w:multiLevelType w:val="hybridMultilevel"/>
    <w:tmpl w:val="96C202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AF27D4"/>
    <w:multiLevelType w:val="hybridMultilevel"/>
    <w:tmpl w:val="7A4653DE"/>
    <w:lvl w:ilvl="0" w:tplc="1C80DA3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4742A3"/>
    <w:multiLevelType w:val="hybridMultilevel"/>
    <w:tmpl w:val="A7862D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FC5A62"/>
    <w:multiLevelType w:val="hybridMultilevel"/>
    <w:tmpl w:val="A7862D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FE4C58"/>
    <w:multiLevelType w:val="hybridMultilevel"/>
    <w:tmpl w:val="43520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B37C39"/>
    <w:multiLevelType w:val="hybridMultilevel"/>
    <w:tmpl w:val="71C860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5C4D33"/>
    <w:multiLevelType w:val="hybridMultilevel"/>
    <w:tmpl w:val="E8324D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716441"/>
    <w:multiLevelType w:val="hybridMultilevel"/>
    <w:tmpl w:val="91CA6B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77E25A7"/>
    <w:multiLevelType w:val="hybridMultilevel"/>
    <w:tmpl w:val="50A07A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FF685F"/>
    <w:multiLevelType w:val="hybridMultilevel"/>
    <w:tmpl w:val="9A0AF8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8F633A"/>
    <w:multiLevelType w:val="hybridMultilevel"/>
    <w:tmpl w:val="FB06A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F412D3"/>
    <w:multiLevelType w:val="hybridMultilevel"/>
    <w:tmpl w:val="B08463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3B09A6"/>
    <w:multiLevelType w:val="hybridMultilevel"/>
    <w:tmpl w:val="39A272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1928B9"/>
    <w:multiLevelType w:val="hybridMultilevel"/>
    <w:tmpl w:val="7D78CA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AC3861"/>
    <w:multiLevelType w:val="hybridMultilevel"/>
    <w:tmpl w:val="0A20B6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56D7D30"/>
    <w:multiLevelType w:val="hybridMultilevel"/>
    <w:tmpl w:val="F980702E"/>
    <w:lvl w:ilvl="0" w:tplc="C67E4F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A231F7"/>
    <w:multiLevelType w:val="hybridMultilevel"/>
    <w:tmpl w:val="17F45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030FC7"/>
    <w:multiLevelType w:val="hybridMultilevel"/>
    <w:tmpl w:val="73E69FAA"/>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4A2303"/>
    <w:multiLevelType w:val="hybridMultilevel"/>
    <w:tmpl w:val="71C860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0835FE"/>
    <w:multiLevelType w:val="hybridMultilevel"/>
    <w:tmpl w:val="96C202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611BD3"/>
    <w:multiLevelType w:val="hybridMultilevel"/>
    <w:tmpl w:val="D5CEC94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B17A91"/>
    <w:multiLevelType w:val="hybridMultilevel"/>
    <w:tmpl w:val="4EE661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764D99"/>
    <w:multiLevelType w:val="hybridMultilevel"/>
    <w:tmpl w:val="5038C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4B23D9F"/>
    <w:multiLevelType w:val="hybridMultilevel"/>
    <w:tmpl w:val="56988F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4E14EAA"/>
    <w:multiLevelType w:val="hybridMultilevel"/>
    <w:tmpl w:val="A7862D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325272D"/>
    <w:multiLevelType w:val="hybridMultilevel"/>
    <w:tmpl w:val="27DC7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33377A"/>
    <w:multiLevelType w:val="hybridMultilevel"/>
    <w:tmpl w:val="E7A2EF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D671CC"/>
    <w:multiLevelType w:val="hybridMultilevel"/>
    <w:tmpl w:val="02FCF3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C64999"/>
    <w:multiLevelType w:val="hybridMultilevel"/>
    <w:tmpl w:val="A2E495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D6B5418"/>
    <w:multiLevelType w:val="hybridMultilevel"/>
    <w:tmpl w:val="D5CEC94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8"/>
  </w:num>
  <w:num w:numId="5">
    <w:abstractNumId w:val="3"/>
  </w:num>
  <w:num w:numId="6">
    <w:abstractNumId w:val="30"/>
  </w:num>
  <w:num w:numId="7">
    <w:abstractNumId w:val="5"/>
  </w:num>
  <w:num w:numId="8">
    <w:abstractNumId w:val="17"/>
  </w:num>
  <w:num w:numId="9">
    <w:abstractNumId w:val="16"/>
  </w:num>
  <w:num w:numId="10">
    <w:abstractNumId w:val="19"/>
  </w:num>
  <w:num w:numId="11">
    <w:abstractNumId w:val="31"/>
  </w:num>
  <w:num w:numId="12">
    <w:abstractNumId w:val="14"/>
  </w:num>
  <w:num w:numId="13">
    <w:abstractNumId w:val="34"/>
  </w:num>
  <w:num w:numId="14">
    <w:abstractNumId w:val="15"/>
  </w:num>
  <w:num w:numId="15">
    <w:abstractNumId w:val="35"/>
  </w:num>
  <w:num w:numId="16">
    <w:abstractNumId w:val="21"/>
  </w:num>
  <w:num w:numId="17">
    <w:abstractNumId w:val="29"/>
  </w:num>
  <w:num w:numId="18">
    <w:abstractNumId w:val="36"/>
  </w:num>
  <w:num w:numId="19">
    <w:abstractNumId w:val="10"/>
  </w:num>
  <w:num w:numId="20">
    <w:abstractNumId w:val="32"/>
  </w:num>
  <w:num w:numId="21">
    <w:abstractNumId w:val="11"/>
  </w:num>
  <w:num w:numId="22">
    <w:abstractNumId w:val="26"/>
  </w:num>
  <w:num w:numId="23">
    <w:abstractNumId w:val="13"/>
  </w:num>
  <w:num w:numId="24">
    <w:abstractNumId w:val="25"/>
  </w:num>
  <w:num w:numId="25">
    <w:abstractNumId w:val="27"/>
  </w:num>
  <w:num w:numId="26">
    <w:abstractNumId w:val="28"/>
  </w:num>
  <w:num w:numId="27">
    <w:abstractNumId w:val="8"/>
  </w:num>
  <w:num w:numId="28">
    <w:abstractNumId w:val="37"/>
  </w:num>
  <w:num w:numId="29">
    <w:abstractNumId w:val="23"/>
  </w:num>
  <w:num w:numId="30">
    <w:abstractNumId w:val="20"/>
  </w:num>
  <w:num w:numId="31">
    <w:abstractNumId w:val="12"/>
  </w:num>
  <w:num w:numId="32">
    <w:abstractNumId w:val="22"/>
  </w:num>
  <w:num w:numId="33">
    <w:abstractNumId w:val="24"/>
  </w:num>
  <w:num w:numId="34">
    <w:abstractNumId w:val="33"/>
  </w:num>
  <w:num w:numId="35">
    <w:abstractNumId w:val="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14"/>
    <w:rsid w:val="00001060"/>
    <w:rsid w:val="000015AC"/>
    <w:rsid w:val="00012A2E"/>
    <w:rsid w:val="0002186A"/>
    <w:rsid w:val="00034248"/>
    <w:rsid w:val="000359B5"/>
    <w:rsid w:val="0003645F"/>
    <w:rsid w:val="00040E1B"/>
    <w:rsid w:val="00046CD1"/>
    <w:rsid w:val="00052CEA"/>
    <w:rsid w:val="000549E3"/>
    <w:rsid w:val="0006589B"/>
    <w:rsid w:val="00065C9E"/>
    <w:rsid w:val="00070ADD"/>
    <w:rsid w:val="00080851"/>
    <w:rsid w:val="00086A3B"/>
    <w:rsid w:val="00091672"/>
    <w:rsid w:val="00094987"/>
    <w:rsid w:val="00095B6A"/>
    <w:rsid w:val="00095FED"/>
    <w:rsid w:val="000976DF"/>
    <w:rsid w:val="000A2964"/>
    <w:rsid w:val="000A4A19"/>
    <w:rsid w:val="000A5739"/>
    <w:rsid w:val="000A717B"/>
    <w:rsid w:val="000B0DB3"/>
    <w:rsid w:val="000B4E1E"/>
    <w:rsid w:val="000C0CF6"/>
    <w:rsid w:val="000D14BD"/>
    <w:rsid w:val="000D2488"/>
    <w:rsid w:val="000D7148"/>
    <w:rsid w:val="000E218F"/>
    <w:rsid w:val="000E22A2"/>
    <w:rsid w:val="000E2473"/>
    <w:rsid w:val="000E5062"/>
    <w:rsid w:val="000E6BF8"/>
    <w:rsid w:val="000F141B"/>
    <w:rsid w:val="00105B19"/>
    <w:rsid w:val="00114297"/>
    <w:rsid w:val="00124B01"/>
    <w:rsid w:val="001259F6"/>
    <w:rsid w:val="00130322"/>
    <w:rsid w:val="00132A32"/>
    <w:rsid w:val="001357EE"/>
    <w:rsid w:val="00136055"/>
    <w:rsid w:val="00137D22"/>
    <w:rsid w:val="00140B2A"/>
    <w:rsid w:val="00146F7B"/>
    <w:rsid w:val="00147A4E"/>
    <w:rsid w:val="00150EB5"/>
    <w:rsid w:val="00151458"/>
    <w:rsid w:val="001607BD"/>
    <w:rsid w:val="001673EA"/>
    <w:rsid w:val="00183CCF"/>
    <w:rsid w:val="001862F8"/>
    <w:rsid w:val="00193746"/>
    <w:rsid w:val="001B4BC2"/>
    <w:rsid w:val="001B7BB4"/>
    <w:rsid w:val="001C3686"/>
    <w:rsid w:val="001C66DC"/>
    <w:rsid w:val="001D449F"/>
    <w:rsid w:val="001D46CF"/>
    <w:rsid w:val="001D5A55"/>
    <w:rsid w:val="001E302B"/>
    <w:rsid w:val="001F03BC"/>
    <w:rsid w:val="001F6E47"/>
    <w:rsid w:val="001F7469"/>
    <w:rsid w:val="002040B9"/>
    <w:rsid w:val="00212E5D"/>
    <w:rsid w:val="002138D4"/>
    <w:rsid w:val="0022340D"/>
    <w:rsid w:val="00230279"/>
    <w:rsid w:val="0023033A"/>
    <w:rsid w:val="00237D4D"/>
    <w:rsid w:val="00240C57"/>
    <w:rsid w:val="00240CDB"/>
    <w:rsid w:val="00246E8D"/>
    <w:rsid w:val="00250C8D"/>
    <w:rsid w:val="00251994"/>
    <w:rsid w:val="00255A95"/>
    <w:rsid w:val="00257AA9"/>
    <w:rsid w:val="00261214"/>
    <w:rsid w:val="00262210"/>
    <w:rsid w:val="0026608F"/>
    <w:rsid w:val="00272ACC"/>
    <w:rsid w:val="00275B54"/>
    <w:rsid w:val="00280050"/>
    <w:rsid w:val="002935DD"/>
    <w:rsid w:val="0029762C"/>
    <w:rsid w:val="002A327E"/>
    <w:rsid w:val="002A3A93"/>
    <w:rsid w:val="002B46E0"/>
    <w:rsid w:val="002C1AAC"/>
    <w:rsid w:val="002C3A39"/>
    <w:rsid w:val="002D3187"/>
    <w:rsid w:val="002D562B"/>
    <w:rsid w:val="002D590B"/>
    <w:rsid w:val="002D5B4C"/>
    <w:rsid w:val="002E4F37"/>
    <w:rsid w:val="002F2555"/>
    <w:rsid w:val="002F6289"/>
    <w:rsid w:val="003005FD"/>
    <w:rsid w:val="00317E8D"/>
    <w:rsid w:val="003227F3"/>
    <w:rsid w:val="00325051"/>
    <w:rsid w:val="00335033"/>
    <w:rsid w:val="003434CF"/>
    <w:rsid w:val="00343736"/>
    <w:rsid w:val="00345053"/>
    <w:rsid w:val="00350D9D"/>
    <w:rsid w:val="00354308"/>
    <w:rsid w:val="003568BB"/>
    <w:rsid w:val="00360440"/>
    <w:rsid w:val="0036268F"/>
    <w:rsid w:val="0036314E"/>
    <w:rsid w:val="00366B50"/>
    <w:rsid w:val="00370E6D"/>
    <w:rsid w:val="00380FF4"/>
    <w:rsid w:val="0038238F"/>
    <w:rsid w:val="00384A43"/>
    <w:rsid w:val="00384FA0"/>
    <w:rsid w:val="0038640C"/>
    <w:rsid w:val="003A1CFC"/>
    <w:rsid w:val="003A5472"/>
    <w:rsid w:val="003B3D8B"/>
    <w:rsid w:val="003B3E2D"/>
    <w:rsid w:val="003B465C"/>
    <w:rsid w:val="003B4E70"/>
    <w:rsid w:val="003C1534"/>
    <w:rsid w:val="003C16E8"/>
    <w:rsid w:val="003C1D0A"/>
    <w:rsid w:val="003C319D"/>
    <w:rsid w:val="003C32DB"/>
    <w:rsid w:val="003C3590"/>
    <w:rsid w:val="003D06F0"/>
    <w:rsid w:val="003D2C50"/>
    <w:rsid w:val="003D4688"/>
    <w:rsid w:val="003D70F8"/>
    <w:rsid w:val="003D7120"/>
    <w:rsid w:val="003E008A"/>
    <w:rsid w:val="003F10F4"/>
    <w:rsid w:val="003F49DF"/>
    <w:rsid w:val="003F5340"/>
    <w:rsid w:val="003F5A81"/>
    <w:rsid w:val="0040291B"/>
    <w:rsid w:val="0040391B"/>
    <w:rsid w:val="00403C09"/>
    <w:rsid w:val="00406C01"/>
    <w:rsid w:val="004154CC"/>
    <w:rsid w:val="00417F64"/>
    <w:rsid w:val="0042121B"/>
    <w:rsid w:val="00421248"/>
    <w:rsid w:val="00422E89"/>
    <w:rsid w:val="00442D92"/>
    <w:rsid w:val="00444956"/>
    <w:rsid w:val="00444FDA"/>
    <w:rsid w:val="00445FB9"/>
    <w:rsid w:val="0045074A"/>
    <w:rsid w:val="00451F07"/>
    <w:rsid w:val="0045528D"/>
    <w:rsid w:val="00455C7E"/>
    <w:rsid w:val="0046047D"/>
    <w:rsid w:val="00460A5B"/>
    <w:rsid w:val="004625E7"/>
    <w:rsid w:val="00464239"/>
    <w:rsid w:val="00480C5A"/>
    <w:rsid w:val="00485C19"/>
    <w:rsid w:val="00487CC2"/>
    <w:rsid w:val="00494482"/>
    <w:rsid w:val="0049466F"/>
    <w:rsid w:val="00496081"/>
    <w:rsid w:val="0049694C"/>
    <w:rsid w:val="004A2172"/>
    <w:rsid w:val="004A2692"/>
    <w:rsid w:val="004A33F3"/>
    <w:rsid w:val="004B0AA2"/>
    <w:rsid w:val="004B6A3D"/>
    <w:rsid w:val="004B6BF3"/>
    <w:rsid w:val="004C446A"/>
    <w:rsid w:val="004D45B6"/>
    <w:rsid w:val="004D4B18"/>
    <w:rsid w:val="004D6BA7"/>
    <w:rsid w:val="004E2F8F"/>
    <w:rsid w:val="004E421C"/>
    <w:rsid w:val="004F2760"/>
    <w:rsid w:val="004F2CAB"/>
    <w:rsid w:val="004F3366"/>
    <w:rsid w:val="004F4A14"/>
    <w:rsid w:val="00502F60"/>
    <w:rsid w:val="00504857"/>
    <w:rsid w:val="0051307F"/>
    <w:rsid w:val="00514507"/>
    <w:rsid w:val="00514E37"/>
    <w:rsid w:val="00517A74"/>
    <w:rsid w:val="00527E3A"/>
    <w:rsid w:val="0053311B"/>
    <w:rsid w:val="00533E72"/>
    <w:rsid w:val="00534E33"/>
    <w:rsid w:val="00540314"/>
    <w:rsid w:val="005433CC"/>
    <w:rsid w:val="0054375D"/>
    <w:rsid w:val="00551DA3"/>
    <w:rsid w:val="00552EB9"/>
    <w:rsid w:val="00553A49"/>
    <w:rsid w:val="00564639"/>
    <w:rsid w:val="005702D9"/>
    <w:rsid w:val="00574AA8"/>
    <w:rsid w:val="00575304"/>
    <w:rsid w:val="005763D6"/>
    <w:rsid w:val="00577634"/>
    <w:rsid w:val="005875BF"/>
    <w:rsid w:val="0059190E"/>
    <w:rsid w:val="00594A3B"/>
    <w:rsid w:val="00594C2F"/>
    <w:rsid w:val="005A06E3"/>
    <w:rsid w:val="005A0E0C"/>
    <w:rsid w:val="005B2711"/>
    <w:rsid w:val="005B2E20"/>
    <w:rsid w:val="005B496F"/>
    <w:rsid w:val="005C3A73"/>
    <w:rsid w:val="005C4F64"/>
    <w:rsid w:val="005C53BB"/>
    <w:rsid w:val="005D2378"/>
    <w:rsid w:val="005D2CC1"/>
    <w:rsid w:val="005D4C79"/>
    <w:rsid w:val="005D6217"/>
    <w:rsid w:val="005E26CA"/>
    <w:rsid w:val="005F3242"/>
    <w:rsid w:val="00601924"/>
    <w:rsid w:val="00603253"/>
    <w:rsid w:val="00604215"/>
    <w:rsid w:val="00626484"/>
    <w:rsid w:val="0063152D"/>
    <w:rsid w:val="00633CCB"/>
    <w:rsid w:val="0063660C"/>
    <w:rsid w:val="00640C26"/>
    <w:rsid w:val="00644359"/>
    <w:rsid w:val="0065197F"/>
    <w:rsid w:val="0065242C"/>
    <w:rsid w:val="00657152"/>
    <w:rsid w:val="00660057"/>
    <w:rsid w:val="00661545"/>
    <w:rsid w:val="00670989"/>
    <w:rsid w:val="0067124F"/>
    <w:rsid w:val="00676509"/>
    <w:rsid w:val="00680C8B"/>
    <w:rsid w:val="006873F8"/>
    <w:rsid w:val="00687A24"/>
    <w:rsid w:val="00687BB6"/>
    <w:rsid w:val="00693407"/>
    <w:rsid w:val="006A0087"/>
    <w:rsid w:val="006A6144"/>
    <w:rsid w:val="006B224C"/>
    <w:rsid w:val="006B493F"/>
    <w:rsid w:val="006B7204"/>
    <w:rsid w:val="006D0BAD"/>
    <w:rsid w:val="006D746F"/>
    <w:rsid w:val="006E0104"/>
    <w:rsid w:val="006E31D9"/>
    <w:rsid w:val="006E5F5A"/>
    <w:rsid w:val="006F2048"/>
    <w:rsid w:val="006F4F70"/>
    <w:rsid w:val="00700BAA"/>
    <w:rsid w:val="007030BD"/>
    <w:rsid w:val="007071FF"/>
    <w:rsid w:val="007114A0"/>
    <w:rsid w:val="007150AE"/>
    <w:rsid w:val="0071625D"/>
    <w:rsid w:val="0072190B"/>
    <w:rsid w:val="00727200"/>
    <w:rsid w:val="00733EF8"/>
    <w:rsid w:val="00734903"/>
    <w:rsid w:val="007435B7"/>
    <w:rsid w:val="00745CE4"/>
    <w:rsid w:val="00753D61"/>
    <w:rsid w:val="007568E3"/>
    <w:rsid w:val="007610B2"/>
    <w:rsid w:val="00763F44"/>
    <w:rsid w:val="00767114"/>
    <w:rsid w:val="00773BD4"/>
    <w:rsid w:val="00773CD8"/>
    <w:rsid w:val="00773F8F"/>
    <w:rsid w:val="00782240"/>
    <w:rsid w:val="0079478E"/>
    <w:rsid w:val="007A6A51"/>
    <w:rsid w:val="007A73FC"/>
    <w:rsid w:val="007B36B9"/>
    <w:rsid w:val="007B6A5B"/>
    <w:rsid w:val="007C3877"/>
    <w:rsid w:val="007D2934"/>
    <w:rsid w:val="007D5EFE"/>
    <w:rsid w:val="007D7BE5"/>
    <w:rsid w:val="007E19F6"/>
    <w:rsid w:val="007E3611"/>
    <w:rsid w:val="007E75AF"/>
    <w:rsid w:val="007E75D0"/>
    <w:rsid w:val="007E7641"/>
    <w:rsid w:val="007F34CB"/>
    <w:rsid w:val="007F3630"/>
    <w:rsid w:val="007F6DF8"/>
    <w:rsid w:val="00811305"/>
    <w:rsid w:val="00812B23"/>
    <w:rsid w:val="0081423B"/>
    <w:rsid w:val="00815CB7"/>
    <w:rsid w:val="00816E64"/>
    <w:rsid w:val="00817880"/>
    <w:rsid w:val="008205C0"/>
    <w:rsid w:val="00832616"/>
    <w:rsid w:val="00833867"/>
    <w:rsid w:val="008368E2"/>
    <w:rsid w:val="00843E06"/>
    <w:rsid w:val="00850369"/>
    <w:rsid w:val="0085458B"/>
    <w:rsid w:val="00861947"/>
    <w:rsid w:val="00862B01"/>
    <w:rsid w:val="00863872"/>
    <w:rsid w:val="008646DE"/>
    <w:rsid w:val="00870CD9"/>
    <w:rsid w:val="00871EF1"/>
    <w:rsid w:val="00887352"/>
    <w:rsid w:val="00887BA0"/>
    <w:rsid w:val="0089062E"/>
    <w:rsid w:val="00895C81"/>
    <w:rsid w:val="00897469"/>
    <w:rsid w:val="008B12BA"/>
    <w:rsid w:val="008B2E9E"/>
    <w:rsid w:val="008B71DE"/>
    <w:rsid w:val="008C41DD"/>
    <w:rsid w:val="008C7EB7"/>
    <w:rsid w:val="008D24E9"/>
    <w:rsid w:val="008D55C8"/>
    <w:rsid w:val="008D55D0"/>
    <w:rsid w:val="008D75E3"/>
    <w:rsid w:val="008D7A7D"/>
    <w:rsid w:val="008F1FEC"/>
    <w:rsid w:val="008F4BE3"/>
    <w:rsid w:val="008F4C55"/>
    <w:rsid w:val="008F54A2"/>
    <w:rsid w:val="0090617F"/>
    <w:rsid w:val="00917A15"/>
    <w:rsid w:val="009219F3"/>
    <w:rsid w:val="009276C2"/>
    <w:rsid w:val="0093488D"/>
    <w:rsid w:val="00941AFF"/>
    <w:rsid w:val="0094465D"/>
    <w:rsid w:val="0095668E"/>
    <w:rsid w:val="00963A4B"/>
    <w:rsid w:val="009713C0"/>
    <w:rsid w:val="009744B4"/>
    <w:rsid w:val="00981A8A"/>
    <w:rsid w:val="00983728"/>
    <w:rsid w:val="009845E8"/>
    <w:rsid w:val="009858AA"/>
    <w:rsid w:val="00986022"/>
    <w:rsid w:val="00987B51"/>
    <w:rsid w:val="00987FA3"/>
    <w:rsid w:val="00992482"/>
    <w:rsid w:val="00993747"/>
    <w:rsid w:val="00993E63"/>
    <w:rsid w:val="00995A96"/>
    <w:rsid w:val="009A25AE"/>
    <w:rsid w:val="009B0E1D"/>
    <w:rsid w:val="009B4DFB"/>
    <w:rsid w:val="009B74D1"/>
    <w:rsid w:val="009C0DEC"/>
    <w:rsid w:val="009C7EB8"/>
    <w:rsid w:val="009D21B2"/>
    <w:rsid w:val="009E05EB"/>
    <w:rsid w:val="009E0BA9"/>
    <w:rsid w:val="009E1A94"/>
    <w:rsid w:val="009E4A60"/>
    <w:rsid w:val="009E59E7"/>
    <w:rsid w:val="009F180B"/>
    <w:rsid w:val="009F64F2"/>
    <w:rsid w:val="009F7FD0"/>
    <w:rsid w:val="00A010CD"/>
    <w:rsid w:val="00A03F54"/>
    <w:rsid w:val="00A04140"/>
    <w:rsid w:val="00A045B4"/>
    <w:rsid w:val="00A076B2"/>
    <w:rsid w:val="00A07FEE"/>
    <w:rsid w:val="00A1115B"/>
    <w:rsid w:val="00A11744"/>
    <w:rsid w:val="00A11A40"/>
    <w:rsid w:val="00A129D5"/>
    <w:rsid w:val="00A2205D"/>
    <w:rsid w:val="00A22689"/>
    <w:rsid w:val="00A2499A"/>
    <w:rsid w:val="00A332F0"/>
    <w:rsid w:val="00A37239"/>
    <w:rsid w:val="00A45B80"/>
    <w:rsid w:val="00A46F7F"/>
    <w:rsid w:val="00A50D1A"/>
    <w:rsid w:val="00A51DA2"/>
    <w:rsid w:val="00A554F2"/>
    <w:rsid w:val="00A67CEC"/>
    <w:rsid w:val="00A736C1"/>
    <w:rsid w:val="00A82F6F"/>
    <w:rsid w:val="00A8530B"/>
    <w:rsid w:val="00A86669"/>
    <w:rsid w:val="00A90CEC"/>
    <w:rsid w:val="00A93929"/>
    <w:rsid w:val="00A93FDD"/>
    <w:rsid w:val="00AB012F"/>
    <w:rsid w:val="00AC0FDE"/>
    <w:rsid w:val="00AC49FE"/>
    <w:rsid w:val="00AC4FA8"/>
    <w:rsid w:val="00AC6E02"/>
    <w:rsid w:val="00AD0B34"/>
    <w:rsid w:val="00AD242C"/>
    <w:rsid w:val="00AD2F62"/>
    <w:rsid w:val="00AD37D9"/>
    <w:rsid w:val="00AD5E2D"/>
    <w:rsid w:val="00AD69CF"/>
    <w:rsid w:val="00AE1508"/>
    <w:rsid w:val="00AE2E73"/>
    <w:rsid w:val="00AE49C0"/>
    <w:rsid w:val="00AF2FE3"/>
    <w:rsid w:val="00AF3A88"/>
    <w:rsid w:val="00AF3B46"/>
    <w:rsid w:val="00B00AC0"/>
    <w:rsid w:val="00B00AE9"/>
    <w:rsid w:val="00B157B2"/>
    <w:rsid w:val="00B15C74"/>
    <w:rsid w:val="00B216C3"/>
    <w:rsid w:val="00B25867"/>
    <w:rsid w:val="00B25A4C"/>
    <w:rsid w:val="00B26394"/>
    <w:rsid w:val="00B30643"/>
    <w:rsid w:val="00B30D6A"/>
    <w:rsid w:val="00B3539C"/>
    <w:rsid w:val="00B4533B"/>
    <w:rsid w:val="00B46C74"/>
    <w:rsid w:val="00B47C33"/>
    <w:rsid w:val="00B534B6"/>
    <w:rsid w:val="00B542A0"/>
    <w:rsid w:val="00B55E63"/>
    <w:rsid w:val="00B601E2"/>
    <w:rsid w:val="00B61B15"/>
    <w:rsid w:val="00B62CF4"/>
    <w:rsid w:val="00B630F3"/>
    <w:rsid w:val="00B76A97"/>
    <w:rsid w:val="00B8282C"/>
    <w:rsid w:val="00B87432"/>
    <w:rsid w:val="00B913D0"/>
    <w:rsid w:val="00B93681"/>
    <w:rsid w:val="00B967C2"/>
    <w:rsid w:val="00B96B19"/>
    <w:rsid w:val="00B97121"/>
    <w:rsid w:val="00B97226"/>
    <w:rsid w:val="00B977DB"/>
    <w:rsid w:val="00BA2DFB"/>
    <w:rsid w:val="00BA7D04"/>
    <w:rsid w:val="00BB087C"/>
    <w:rsid w:val="00BB1475"/>
    <w:rsid w:val="00BB1F06"/>
    <w:rsid w:val="00BB2F13"/>
    <w:rsid w:val="00BC50F3"/>
    <w:rsid w:val="00BC5B9A"/>
    <w:rsid w:val="00BD7818"/>
    <w:rsid w:val="00BE0E47"/>
    <w:rsid w:val="00BE1056"/>
    <w:rsid w:val="00BE2CDA"/>
    <w:rsid w:val="00BF6942"/>
    <w:rsid w:val="00C02EA2"/>
    <w:rsid w:val="00C04351"/>
    <w:rsid w:val="00C07AF9"/>
    <w:rsid w:val="00C106C2"/>
    <w:rsid w:val="00C14CD6"/>
    <w:rsid w:val="00C174DF"/>
    <w:rsid w:val="00C22E51"/>
    <w:rsid w:val="00C24645"/>
    <w:rsid w:val="00C26917"/>
    <w:rsid w:val="00C3250E"/>
    <w:rsid w:val="00C44D79"/>
    <w:rsid w:val="00C51B84"/>
    <w:rsid w:val="00C54AE9"/>
    <w:rsid w:val="00C55429"/>
    <w:rsid w:val="00C60798"/>
    <w:rsid w:val="00C61665"/>
    <w:rsid w:val="00C6365F"/>
    <w:rsid w:val="00C665D9"/>
    <w:rsid w:val="00C73504"/>
    <w:rsid w:val="00C76795"/>
    <w:rsid w:val="00C83BE9"/>
    <w:rsid w:val="00C870E9"/>
    <w:rsid w:val="00C91212"/>
    <w:rsid w:val="00C93E96"/>
    <w:rsid w:val="00CA1B67"/>
    <w:rsid w:val="00CA2D34"/>
    <w:rsid w:val="00CA47E9"/>
    <w:rsid w:val="00CA71AD"/>
    <w:rsid w:val="00CB6BE6"/>
    <w:rsid w:val="00CC17CE"/>
    <w:rsid w:val="00CC6D4B"/>
    <w:rsid w:val="00CC7658"/>
    <w:rsid w:val="00CC7B03"/>
    <w:rsid w:val="00CD0EF4"/>
    <w:rsid w:val="00CE099D"/>
    <w:rsid w:val="00CE09E4"/>
    <w:rsid w:val="00CE3F26"/>
    <w:rsid w:val="00CE620B"/>
    <w:rsid w:val="00CE7D96"/>
    <w:rsid w:val="00CF4FEB"/>
    <w:rsid w:val="00D04EBF"/>
    <w:rsid w:val="00D07BBF"/>
    <w:rsid w:val="00D104D4"/>
    <w:rsid w:val="00D13E49"/>
    <w:rsid w:val="00D208E1"/>
    <w:rsid w:val="00D32513"/>
    <w:rsid w:val="00D34A6D"/>
    <w:rsid w:val="00D43A33"/>
    <w:rsid w:val="00D445F0"/>
    <w:rsid w:val="00D53725"/>
    <w:rsid w:val="00D60730"/>
    <w:rsid w:val="00D62F21"/>
    <w:rsid w:val="00D672CE"/>
    <w:rsid w:val="00D76E80"/>
    <w:rsid w:val="00D8186C"/>
    <w:rsid w:val="00D82027"/>
    <w:rsid w:val="00D822C5"/>
    <w:rsid w:val="00D839AE"/>
    <w:rsid w:val="00D85328"/>
    <w:rsid w:val="00D86492"/>
    <w:rsid w:val="00D978E3"/>
    <w:rsid w:val="00D97F38"/>
    <w:rsid w:val="00DA422D"/>
    <w:rsid w:val="00DB0473"/>
    <w:rsid w:val="00DB23BB"/>
    <w:rsid w:val="00DB7E40"/>
    <w:rsid w:val="00DC1365"/>
    <w:rsid w:val="00DC465A"/>
    <w:rsid w:val="00DC4B9C"/>
    <w:rsid w:val="00DC527B"/>
    <w:rsid w:val="00DC6928"/>
    <w:rsid w:val="00DD101E"/>
    <w:rsid w:val="00DD39F4"/>
    <w:rsid w:val="00DD532F"/>
    <w:rsid w:val="00DE5517"/>
    <w:rsid w:val="00DE5CFA"/>
    <w:rsid w:val="00DE6E06"/>
    <w:rsid w:val="00DE6F89"/>
    <w:rsid w:val="00DF536E"/>
    <w:rsid w:val="00DF7A37"/>
    <w:rsid w:val="00E07CCF"/>
    <w:rsid w:val="00E12245"/>
    <w:rsid w:val="00E12B97"/>
    <w:rsid w:val="00E13297"/>
    <w:rsid w:val="00E32836"/>
    <w:rsid w:val="00E3599C"/>
    <w:rsid w:val="00E360A8"/>
    <w:rsid w:val="00E373C1"/>
    <w:rsid w:val="00E43F4C"/>
    <w:rsid w:val="00E441FB"/>
    <w:rsid w:val="00E47678"/>
    <w:rsid w:val="00E5362B"/>
    <w:rsid w:val="00E6014B"/>
    <w:rsid w:val="00E619FF"/>
    <w:rsid w:val="00E717AD"/>
    <w:rsid w:val="00E724CC"/>
    <w:rsid w:val="00E72C9F"/>
    <w:rsid w:val="00E73BD8"/>
    <w:rsid w:val="00E73D60"/>
    <w:rsid w:val="00E74CA4"/>
    <w:rsid w:val="00E74FF3"/>
    <w:rsid w:val="00E810E1"/>
    <w:rsid w:val="00E83E27"/>
    <w:rsid w:val="00E857E0"/>
    <w:rsid w:val="00E90E90"/>
    <w:rsid w:val="00E94B9D"/>
    <w:rsid w:val="00E9574C"/>
    <w:rsid w:val="00E96166"/>
    <w:rsid w:val="00E970FE"/>
    <w:rsid w:val="00E97F0D"/>
    <w:rsid w:val="00EA1A7C"/>
    <w:rsid w:val="00EA4790"/>
    <w:rsid w:val="00EA487E"/>
    <w:rsid w:val="00EA5EF3"/>
    <w:rsid w:val="00EB24B1"/>
    <w:rsid w:val="00EC0AB4"/>
    <w:rsid w:val="00ED09D6"/>
    <w:rsid w:val="00ED0F49"/>
    <w:rsid w:val="00ED21AE"/>
    <w:rsid w:val="00ED28EF"/>
    <w:rsid w:val="00EE1B82"/>
    <w:rsid w:val="00EE2E47"/>
    <w:rsid w:val="00EF1306"/>
    <w:rsid w:val="00EF2480"/>
    <w:rsid w:val="00EF2E2B"/>
    <w:rsid w:val="00F0564F"/>
    <w:rsid w:val="00F05F8A"/>
    <w:rsid w:val="00F074FF"/>
    <w:rsid w:val="00F102AF"/>
    <w:rsid w:val="00F114A4"/>
    <w:rsid w:val="00F12359"/>
    <w:rsid w:val="00F1541F"/>
    <w:rsid w:val="00F155FA"/>
    <w:rsid w:val="00F1650F"/>
    <w:rsid w:val="00F20D55"/>
    <w:rsid w:val="00F24C83"/>
    <w:rsid w:val="00F3500D"/>
    <w:rsid w:val="00F47B60"/>
    <w:rsid w:val="00F51520"/>
    <w:rsid w:val="00F53D72"/>
    <w:rsid w:val="00F60976"/>
    <w:rsid w:val="00F67D64"/>
    <w:rsid w:val="00F67EA3"/>
    <w:rsid w:val="00F71954"/>
    <w:rsid w:val="00F7783A"/>
    <w:rsid w:val="00F83793"/>
    <w:rsid w:val="00F838A4"/>
    <w:rsid w:val="00F91FA8"/>
    <w:rsid w:val="00F94E3D"/>
    <w:rsid w:val="00FA0747"/>
    <w:rsid w:val="00FA3485"/>
    <w:rsid w:val="00FA6275"/>
    <w:rsid w:val="00FB0BED"/>
    <w:rsid w:val="00FB57F8"/>
    <w:rsid w:val="00FB7021"/>
    <w:rsid w:val="00FB7FF4"/>
    <w:rsid w:val="00FC0E98"/>
    <w:rsid w:val="00FC1A24"/>
    <w:rsid w:val="00FC1EC8"/>
    <w:rsid w:val="00FC4F2B"/>
    <w:rsid w:val="00FD0711"/>
    <w:rsid w:val="00FD1810"/>
    <w:rsid w:val="00FF22CE"/>
    <w:rsid w:val="00FF3811"/>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886C05"/>
  <w15:docId w15:val="{CC5EA3AA-6FA9-4529-AFF9-75A72FA6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21C"/>
  </w:style>
  <w:style w:type="paragraph" w:styleId="Balk1">
    <w:name w:val="heading 1"/>
    <w:basedOn w:val="Normal"/>
    <w:next w:val="Normal"/>
    <w:link w:val="Balk1Char"/>
    <w:uiPriority w:val="9"/>
    <w:qFormat/>
    <w:rsid w:val="009744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607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4E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4E37"/>
  </w:style>
  <w:style w:type="paragraph" w:styleId="AltBilgi">
    <w:name w:val="footer"/>
    <w:basedOn w:val="Normal"/>
    <w:link w:val="AltBilgiChar"/>
    <w:uiPriority w:val="99"/>
    <w:unhideWhenUsed/>
    <w:rsid w:val="00514E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4E37"/>
  </w:style>
  <w:style w:type="table" w:styleId="TabloKlavuzu">
    <w:name w:val="Table Grid"/>
    <w:basedOn w:val="NormalTablo"/>
    <w:uiPriority w:val="39"/>
    <w:rsid w:val="00EA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157B2"/>
    <w:rPr>
      <w:color w:val="0563C1" w:themeColor="hyperlink"/>
      <w:u w:val="single"/>
    </w:rPr>
  </w:style>
  <w:style w:type="character" w:customStyle="1" w:styleId="zmlenmeyenBahsetme1">
    <w:name w:val="Çözümlenmeyen Bahsetme1"/>
    <w:basedOn w:val="VarsaylanParagrafYazTipi"/>
    <w:uiPriority w:val="99"/>
    <w:semiHidden/>
    <w:unhideWhenUsed/>
    <w:rsid w:val="00B157B2"/>
    <w:rPr>
      <w:color w:val="605E5C"/>
      <w:shd w:val="clear" w:color="auto" w:fill="E1DFDD"/>
    </w:rPr>
  </w:style>
  <w:style w:type="table" w:customStyle="1" w:styleId="TabloKlavuzu1">
    <w:name w:val="Tablo Kılavuzu1"/>
    <w:basedOn w:val="NormalTablo"/>
    <w:next w:val="TabloKlavuzu"/>
    <w:uiPriority w:val="59"/>
    <w:rsid w:val="0021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0C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487CC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87CC2"/>
    <w:rPr>
      <w:rFonts w:eastAsiaTheme="minorEastAsia"/>
      <w:lang w:eastAsia="tr-TR"/>
    </w:rPr>
  </w:style>
  <w:style w:type="paragraph" w:styleId="ListeParagraf">
    <w:name w:val="List Paragraph"/>
    <w:basedOn w:val="Normal"/>
    <w:uiPriority w:val="34"/>
    <w:qFormat/>
    <w:rsid w:val="00FB7021"/>
    <w:pPr>
      <w:ind w:left="720"/>
      <w:contextualSpacing/>
    </w:pPr>
  </w:style>
  <w:style w:type="paragraph" w:styleId="BalonMetni">
    <w:name w:val="Balloon Text"/>
    <w:basedOn w:val="Normal"/>
    <w:link w:val="BalonMetniChar"/>
    <w:uiPriority w:val="99"/>
    <w:semiHidden/>
    <w:unhideWhenUsed/>
    <w:rsid w:val="00BD78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7818"/>
    <w:rPr>
      <w:rFonts w:ascii="Tahoma" w:hAnsi="Tahoma" w:cs="Tahoma"/>
      <w:sz w:val="16"/>
      <w:szCs w:val="16"/>
    </w:rPr>
  </w:style>
  <w:style w:type="character" w:styleId="Gl">
    <w:name w:val="Strong"/>
    <w:basedOn w:val="VarsaylanParagrafYazTipi"/>
    <w:uiPriority w:val="22"/>
    <w:qFormat/>
    <w:rsid w:val="004A33F3"/>
    <w:rPr>
      <w:b/>
      <w:bCs/>
    </w:rPr>
  </w:style>
  <w:style w:type="paragraph" w:customStyle="1" w:styleId="Default">
    <w:name w:val="Default"/>
    <w:rsid w:val="00AD37D9"/>
    <w:pPr>
      <w:autoSpaceDE w:val="0"/>
      <w:autoSpaceDN w:val="0"/>
      <w:adjustRightInd w:val="0"/>
      <w:spacing w:after="0" w:line="240" w:lineRule="auto"/>
    </w:pPr>
    <w:rPr>
      <w:rFonts w:ascii="Arial" w:hAnsi="Arial" w:cs="Arial"/>
      <w:color w:val="000000"/>
      <w:sz w:val="24"/>
      <w:szCs w:val="24"/>
    </w:rPr>
  </w:style>
  <w:style w:type="table" w:customStyle="1" w:styleId="ListeTablo3-Vurgu51">
    <w:name w:val="Liste Tablo 3 - Vurgu 51"/>
    <w:basedOn w:val="NormalTablo"/>
    <w:uiPriority w:val="48"/>
    <w:rsid w:val="006F20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TableParagraph">
    <w:name w:val="Table Paragraph"/>
    <w:basedOn w:val="Normal"/>
    <w:uiPriority w:val="1"/>
    <w:qFormat/>
    <w:rsid w:val="006F2048"/>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9744B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607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1814">
      <w:bodyDiv w:val="1"/>
      <w:marLeft w:val="0"/>
      <w:marRight w:val="0"/>
      <w:marTop w:val="0"/>
      <w:marBottom w:val="0"/>
      <w:divBdr>
        <w:top w:val="none" w:sz="0" w:space="0" w:color="auto"/>
        <w:left w:val="none" w:sz="0" w:space="0" w:color="auto"/>
        <w:bottom w:val="none" w:sz="0" w:space="0" w:color="auto"/>
        <w:right w:val="none" w:sz="0" w:space="0" w:color="auto"/>
      </w:divBdr>
    </w:div>
    <w:div w:id="195780519">
      <w:bodyDiv w:val="1"/>
      <w:marLeft w:val="0"/>
      <w:marRight w:val="0"/>
      <w:marTop w:val="0"/>
      <w:marBottom w:val="0"/>
      <w:divBdr>
        <w:top w:val="none" w:sz="0" w:space="0" w:color="auto"/>
        <w:left w:val="none" w:sz="0" w:space="0" w:color="auto"/>
        <w:bottom w:val="none" w:sz="0" w:space="0" w:color="auto"/>
        <w:right w:val="none" w:sz="0" w:space="0" w:color="auto"/>
      </w:divBdr>
    </w:div>
    <w:div w:id="794105979">
      <w:bodyDiv w:val="1"/>
      <w:marLeft w:val="0"/>
      <w:marRight w:val="0"/>
      <w:marTop w:val="0"/>
      <w:marBottom w:val="0"/>
      <w:divBdr>
        <w:top w:val="none" w:sz="0" w:space="0" w:color="auto"/>
        <w:left w:val="none" w:sz="0" w:space="0" w:color="auto"/>
        <w:bottom w:val="none" w:sz="0" w:space="0" w:color="auto"/>
        <w:right w:val="none" w:sz="0" w:space="0" w:color="auto"/>
      </w:divBdr>
    </w:div>
    <w:div w:id="21065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D57C-F6B1-466E-9F24-2A3DCEC2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661</Words>
  <Characters>3770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 İSKENDER</dc:creator>
  <cp:lastModifiedBy>yazar</cp:lastModifiedBy>
  <cp:revision>10</cp:revision>
  <cp:lastPrinted>2022-01-24T07:56:00Z</cp:lastPrinted>
  <dcterms:created xsi:type="dcterms:W3CDTF">2025-12-18T13:12:00Z</dcterms:created>
  <dcterms:modified xsi:type="dcterms:W3CDTF">2026-01-20T07:49:00Z</dcterms:modified>
</cp:coreProperties>
</file>